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650" w:rsidRDefault="00706997">
      <w:pPr>
        <w:pStyle w:val="Heading3"/>
        <w:jc w:val="center"/>
        <w:rPr>
          <w:rFonts w:ascii="Times New Roman" w:hAnsi="Times New Roman"/>
          <w:color w:val="000000"/>
          <w:sz w:val="24"/>
          <w:szCs w:val="24"/>
        </w:rPr>
      </w:pPr>
      <w:r>
        <w:rPr>
          <w:rFonts w:ascii="Times New Roman" w:hAnsi="Times New Roman"/>
          <w:color w:val="000000"/>
          <w:sz w:val="24"/>
          <w:szCs w:val="24"/>
        </w:rPr>
        <w:t>Statuts de SNC</w:t>
      </w:r>
      <w:r>
        <w:rPr>
          <w:rFonts w:ascii="Times New Roman" w:hAnsi="Times New Roman"/>
          <w:color w:val="000000"/>
          <w:sz w:val="24"/>
          <w:szCs w:val="24"/>
        </w:rPr>
        <w:br/>
        <w:t>«Dénomination sociale»</w:t>
      </w:r>
      <w:r>
        <w:rPr>
          <w:rFonts w:ascii="Times New Roman" w:hAnsi="Times New Roman"/>
          <w:color w:val="000000"/>
          <w:sz w:val="24"/>
          <w:szCs w:val="24"/>
        </w:rPr>
        <w:br/>
        <w:t>Société en nom collectif</w:t>
      </w:r>
      <w:r>
        <w:rPr>
          <w:rFonts w:ascii="Times New Roman" w:hAnsi="Times New Roman"/>
          <w:color w:val="000000"/>
          <w:sz w:val="24"/>
          <w:szCs w:val="24"/>
        </w:rPr>
        <w:br/>
        <w:t>au capital de ....... MAD</w:t>
      </w:r>
      <w:r>
        <w:rPr>
          <w:rFonts w:ascii="Times New Roman" w:hAnsi="Times New Roman"/>
          <w:color w:val="000000"/>
          <w:sz w:val="24"/>
          <w:szCs w:val="24"/>
        </w:rPr>
        <w:br/>
        <w:t>Siège social : «Adresse»</w:t>
      </w:r>
    </w:p>
    <w:p w:rsidR="001A2650" w:rsidRDefault="00706997">
      <w:pPr>
        <w:spacing w:after="283"/>
        <w:rPr>
          <w:rFonts w:ascii="Times New Roman" w:hAnsi="Times New Roman"/>
          <w:color w:val="000000"/>
        </w:rPr>
      </w:pPr>
      <w:r>
        <w:rPr>
          <w:rFonts w:ascii="Times New Roman" w:hAnsi="Times New Roman"/>
          <w:b/>
          <w:color w:val="000000"/>
        </w:rPr>
        <w:t>Les soussignés :</w:t>
      </w:r>
      <w:r>
        <w:rPr>
          <w:rFonts w:ascii="Times New Roman" w:hAnsi="Times New Roman"/>
          <w:color w:val="000000"/>
        </w:rPr>
        <w:br/>
      </w:r>
      <w:r>
        <w:rPr>
          <w:rFonts w:ascii="Times New Roman" w:hAnsi="Times New Roman"/>
          <w:color w:val="000000"/>
        </w:rPr>
        <w:br/>
      </w:r>
      <w:r>
        <w:rPr>
          <w:rFonts w:ascii="Times New Roman" w:hAnsi="Times New Roman"/>
          <w:b/>
          <w:color w:val="000000"/>
        </w:rPr>
        <w:t>- Monsieur..., CIN n°..., demeurant «Adresse», né le ...à ..., de nationalité ...</w:t>
      </w:r>
      <w:r>
        <w:rPr>
          <w:rFonts w:ascii="Times New Roman" w:hAnsi="Times New Roman"/>
          <w:color w:val="000000"/>
        </w:rPr>
        <w:br/>
      </w:r>
      <w:r>
        <w:rPr>
          <w:rFonts w:ascii="Times New Roman" w:hAnsi="Times New Roman"/>
          <w:b/>
          <w:color w:val="000000"/>
        </w:rPr>
        <w:t xml:space="preserve">- Monsieur..., CIN n°..., </w:t>
      </w:r>
      <w:r>
        <w:rPr>
          <w:rFonts w:ascii="Times New Roman" w:hAnsi="Times New Roman"/>
          <w:b/>
          <w:color w:val="000000"/>
        </w:rPr>
        <w:t>demeurant «Adresse», né le ...à ..., de nationalité ...</w:t>
      </w:r>
      <w:r>
        <w:rPr>
          <w:rFonts w:ascii="Times New Roman" w:hAnsi="Times New Roman"/>
          <w:color w:val="000000"/>
        </w:rPr>
        <w:br/>
      </w:r>
      <w:r>
        <w:rPr>
          <w:rFonts w:ascii="Times New Roman" w:hAnsi="Times New Roman"/>
          <w:b/>
          <w:color w:val="000000"/>
        </w:rPr>
        <w:t>- La Société «Dénomination», «Forme», au capital de ..., dont le siège est situé ..., immatriculée au RC de la ville de …….sous le n°..., représentée par M..., agissant en qualité de ...et disposant d</w:t>
      </w:r>
      <w:r>
        <w:rPr>
          <w:rFonts w:ascii="Times New Roman" w:hAnsi="Times New Roman"/>
          <w:b/>
          <w:color w:val="000000"/>
        </w:rPr>
        <w:t>e tous pouvoirs aux fins des présentes.</w:t>
      </w:r>
      <w:r>
        <w:rPr>
          <w:rFonts w:ascii="Times New Roman" w:hAnsi="Times New Roman"/>
          <w:color w:val="000000"/>
        </w:rPr>
        <w:br/>
      </w:r>
      <w:r>
        <w:rPr>
          <w:rFonts w:ascii="Times New Roman" w:hAnsi="Times New Roman"/>
          <w:b/>
          <w:color w:val="000000"/>
        </w:rPr>
        <w:t>Ont établi ainsi qu’il suit, les statuts d’une société en nom collectif devant exister entre eux.</w:t>
      </w:r>
    </w:p>
    <w:p w:rsidR="001A2650" w:rsidRDefault="00706997">
      <w:pPr>
        <w:pStyle w:val="Heading3"/>
        <w:jc w:val="center"/>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color w:val="000000"/>
          <w:sz w:val="24"/>
          <w:szCs w:val="24"/>
        </w:rPr>
        <w:br/>
        <w:t>ARTICLE 1 - Forme</w:t>
      </w:r>
    </w:p>
    <w:p w:rsidR="001A2650" w:rsidRDefault="00706997">
      <w:pPr>
        <w:pStyle w:val="BodyText"/>
        <w:rPr>
          <w:rFonts w:ascii="Times New Roman" w:hAnsi="Times New Roman"/>
          <w:color w:val="000000"/>
        </w:rPr>
      </w:pPr>
      <w:r>
        <w:rPr>
          <w:rFonts w:ascii="Times New Roman" w:hAnsi="Times New Roman"/>
          <w:color w:val="000000"/>
        </w:rPr>
        <w:t>Il est formé entre les soussignés, une Société en nom collectif régie par le Dahir n° 1-97-49 (5 c</w:t>
      </w:r>
      <w:r>
        <w:rPr>
          <w:rFonts w:ascii="Times New Roman" w:hAnsi="Times New Roman"/>
          <w:color w:val="000000"/>
        </w:rPr>
        <w:t>haoual 1417) portant promulgation de la loi n° 5-96 sur la société en nom collectif, (B.O. 1er mai 1997), les textes subséquents ainsi que par les présents statuts.</w:t>
      </w:r>
    </w:p>
    <w:p w:rsidR="001A2650" w:rsidRDefault="00706997">
      <w:pPr>
        <w:pStyle w:val="BodyText"/>
        <w:jc w:val="center"/>
        <w:rPr>
          <w:rFonts w:ascii="Times New Roman" w:hAnsi="Times New Roman"/>
          <w:color w:val="000000"/>
        </w:rPr>
      </w:pPr>
      <w:r>
        <w:rPr>
          <w:rFonts w:ascii="Times New Roman" w:hAnsi="Times New Roman"/>
          <w:color w:val="000000"/>
        </w:rPr>
        <w:t>ARTICLE 2 - Objet</w:t>
      </w:r>
    </w:p>
    <w:p w:rsidR="001A2650" w:rsidRDefault="00706997">
      <w:pPr>
        <w:pStyle w:val="BodyText"/>
        <w:rPr>
          <w:rFonts w:ascii="Times New Roman" w:hAnsi="Times New Roman"/>
          <w:color w:val="000000"/>
        </w:rPr>
      </w:pPr>
      <w:r>
        <w:rPr>
          <w:rFonts w:ascii="Times New Roman" w:hAnsi="Times New Roman"/>
          <w:color w:val="000000"/>
        </w:rPr>
        <w:t>La Société a pour objet, directement ou indirectement : «...» Toutes opér</w:t>
      </w:r>
      <w:r>
        <w:rPr>
          <w:rFonts w:ascii="Times New Roman" w:hAnsi="Times New Roman"/>
          <w:color w:val="000000"/>
        </w:rPr>
        <w:t>ations industrielles, commerciales ou financières, mobilières ou immobilières, pouvant se rattacher à l’objet social et à tous objets similaires ou connexes.</w:t>
      </w:r>
      <w:r>
        <w:rPr>
          <w:rFonts w:ascii="Times New Roman" w:hAnsi="Times New Roman"/>
          <w:color w:val="000000"/>
        </w:rPr>
        <w:br/>
        <w:t>La participation de la Société, par tous moyens à toutes entreprises ou sociétés existantes ou à c</w:t>
      </w:r>
      <w:r>
        <w:rPr>
          <w:rFonts w:ascii="Times New Roman" w:hAnsi="Times New Roman"/>
          <w:color w:val="000000"/>
        </w:rPr>
        <w:t>réer, pouvant se rattacher à l’objet social, notamment par voie de création de sociétés nouvelles, d’apports, fusions, alliances, sociétés en participation ou groupements d’intérêt économique.</w:t>
      </w:r>
    </w:p>
    <w:p w:rsidR="001A2650" w:rsidRDefault="00706997">
      <w:pPr>
        <w:pStyle w:val="BodyText"/>
        <w:jc w:val="center"/>
        <w:rPr>
          <w:rFonts w:ascii="Times New Roman" w:hAnsi="Times New Roman"/>
          <w:color w:val="000000"/>
        </w:rPr>
      </w:pPr>
      <w:r>
        <w:rPr>
          <w:rFonts w:ascii="Times New Roman" w:hAnsi="Times New Roman"/>
          <w:color w:val="000000"/>
        </w:rPr>
        <w:t>ARTICLE 3 - Dénomination sociale</w:t>
      </w:r>
    </w:p>
    <w:p w:rsidR="001A2650" w:rsidRDefault="00706997">
      <w:pPr>
        <w:pStyle w:val="BodyText"/>
        <w:rPr>
          <w:rFonts w:ascii="Times New Roman" w:hAnsi="Times New Roman"/>
          <w:color w:val="000000"/>
        </w:rPr>
      </w:pPr>
      <w:r>
        <w:rPr>
          <w:rFonts w:ascii="Times New Roman" w:hAnsi="Times New Roman"/>
          <w:color w:val="000000"/>
        </w:rPr>
        <w:t xml:space="preserve">La dénomination sociale de la </w:t>
      </w:r>
      <w:r>
        <w:rPr>
          <w:rFonts w:ascii="Times New Roman" w:hAnsi="Times New Roman"/>
          <w:color w:val="000000"/>
        </w:rPr>
        <w:t>Société est : .............</w:t>
      </w:r>
      <w:r>
        <w:rPr>
          <w:rFonts w:ascii="Times New Roman" w:hAnsi="Times New Roman"/>
          <w:color w:val="000000"/>
        </w:rPr>
        <w:br/>
        <w:t>Dans tous les actes et documents émanant de la Société et destinés aux tiers, notamment les lettres, factures, annonces et publications diverses, cette dénomination devra être immédiatement précédée ou suivie des mots «Société e</w:t>
      </w:r>
      <w:r>
        <w:rPr>
          <w:rFonts w:ascii="Times New Roman" w:hAnsi="Times New Roman"/>
          <w:color w:val="000000"/>
        </w:rPr>
        <w:t>n nom collectif» ou des initiales «SNC».</w:t>
      </w:r>
    </w:p>
    <w:p w:rsidR="001A2650" w:rsidRDefault="00706997">
      <w:pPr>
        <w:pStyle w:val="BodyText"/>
        <w:jc w:val="center"/>
        <w:rPr>
          <w:rFonts w:ascii="Times New Roman" w:hAnsi="Times New Roman"/>
          <w:color w:val="000000"/>
        </w:rPr>
      </w:pPr>
      <w:r>
        <w:rPr>
          <w:rFonts w:ascii="Times New Roman" w:hAnsi="Times New Roman"/>
          <w:color w:val="000000"/>
        </w:rPr>
        <w:t>ARTICLE 4 - Siège social</w:t>
      </w:r>
    </w:p>
    <w:p w:rsidR="001A2650" w:rsidRDefault="00706997">
      <w:pPr>
        <w:pStyle w:val="BodyText"/>
        <w:rPr>
          <w:rFonts w:ascii="Times New Roman" w:hAnsi="Times New Roman"/>
          <w:color w:val="000000"/>
        </w:rPr>
      </w:pPr>
      <w:r>
        <w:rPr>
          <w:rFonts w:ascii="Times New Roman" w:hAnsi="Times New Roman"/>
          <w:color w:val="000000"/>
        </w:rPr>
        <w:t>Le siège social de la Société est fixé «Adresse du siège».</w:t>
      </w:r>
      <w:r>
        <w:rPr>
          <w:rFonts w:ascii="Times New Roman" w:hAnsi="Times New Roman"/>
          <w:color w:val="000000"/>
        </w:rPr>
        <w:br/>
        <w:t>Si le transfert du siège peut être décidé par le gérant : Il peut être transféré dans tout autre lieu du même département ou d’un d</w:t>
      </w:r>
      <w:r>
        <w:rPr>
          <w:rFonts w:ascii="Times New Roman" w:hAnsi="Times New Roman"/>
          <w:color w:val="000000"/>
        </w:rPr>
        <w:t>épartement limitrophe par simple décision de la gérance, sous réserve d’une ratification par la plus prochaine décision collective ordinaire des associés, et par tout ailleurs, par décision collective des associés prise à la majorité des associés représent</w:t>
      </w:r>
      <w:r>
        <w:rPr>
          <w:rFonts w:ascii="Times New Roman" w:hAnsi="Times New Roman"/>
          <w:color w:val="000000"/>
        </w:rPr>
        <w:t>ant plus de ....... parts sociales».</w:t>
      </w:r>
      <w:r>
        <w:rPr>
          <w:rFonts w:ascii="Times New Roman" w:hAnsi="Times New Roman"/>
          <w:color w:val="000000"/>
        </w:rPr>
        <w:br/>
        <w:t>Si le transfert du siège ne peut être décidé que par la collectivité des associés :</w:t>
      </w:r>
      <w:r>
        <w:rPr>
          <w:rFonts w:ascii="Times New Roman" w:hAnsi="Times New Roman"/>
          <w:color w:val="000000"/>
        </w:rPr>
        <w:br/>
        <w:t>Il ne pourra être transféré en tout autre endroit qu’à «l’unanimité, ou : à la majorité des associés représentant plus de ... parts soc</w:t>
      </w:r>
      <w:r>
        <w:rPr>
          <w:rFonts w:ascii="Times New Roman" w:hAnsi="Times New Roman"/>
          <w:color w:val="000000"/>
        </w:rPr>
        <w:t>iales».</w:t>
      </w:r>
      <w:r>
        <w:rPr>
          <w:rFonts w:ascii="Times New Roman" w:hAnsi="Times New Roman"/>
          <w:color w:val="000000"/>
        </w:rPr>
        <w:br/>
      </w:r>
      <w:r>
        <w:rPr>
          <w:rFonts w:ascii="Times New Roman" w:hAnsi="Times New Roman"/>
          <w:color w:val="000000"/>
        </w:rPr>
        <w:br/>
        <w:t>ARTICLE 5 - Durée</w:t>
      </w:r>
      <w:r>
        <w:rPr>
          <w:rFonts w:ascii="Times New Roman" w:hAnsi="Times New Roman"/>
          <w:color w:val="000000"/>
        </w:rPr>
        <w:br/>
      </w:r>
      <w:r>
        <w:rPr>
          <w:rFonts w:ascii="Times New Roman" w:hAnsi="Times New Roman"/>
          <w:color w:val="000000"/>
        </w:rPr>
        <w:br/>
        <w:t>La durée de la Société est fixée à ..... années entières et consécutives commençant à courir à compter de son immatriculation au Registre du Commerce et des Sociétés, sauf les cas de prorogation ou de dissolution anticipée.</w:t>
      </w:r>
    </w:p>
    <w:p w:rsidR="001A2650" w:rsidRDefault="00706997">
      <w:pPr>
        <w:pStyle w:val="BodyText"/>
        <w:spacing w:after="0"/>
        <w:jc w:val="center"/>
        <w:rPr>
          <w:rFonts w:ascii="Times New Roman" w:hAnsi="Times New Roman"/>
          <w:color w:val="000000"/>
        </w:rPr>
      </w:pPr>
      <w:r>
        <w:rPr>
          <w:rFonts w:ascii="Times New Roman" w:hAnsi="Times New Roman"/>
          <w:color w:val="000000"/>
        </w:rPr>
        <w:t>TITR</w:t>
      </w:r>
      <w:r>
        <w:rPr>
          <w:rFonts w:ascii="Times New Roman" w:hAnsi="Times New Roman"/>
          <w:color w:val="000000"/>
        </w:rPr>
        <w:t>E II - APPORTS - CAPITAL SOCIAL- PARTS SOCIALES</w:t>
      </w:r>
      <w:r>
        <w:rPr>
          <w:rFonts w:ascii="Times New Roman" w:hAnsi="Times New Roman"/>
          <w:color w:val="000000"/>
        </w:rPr>
        <w:br/>
        <w:t>ARTICLE 6 – Apports</w:t>
      </w:r>
    </w:p>
    <w:p w:rsidR="001A2650" w:rsidRDefault="00706997">
      <w:pPr>
        <w:pStyle w:val="BodyText"/>
        <w:rPr>
          <w:rFonts w:ascii="Times New Roman" w:hAnsi="Times New Roman"/>
          <w:color w:val="000000"/>
        </w:rPr>
      </w:pPr>
      <w:r>
        <w:rPr>
          <w:rFonts w:ascii="Times New Roman" w:hAnsi="Times New Roman"/>
          <w:color w:val="000000"/>
        </w:rPr>
        <w:br/>
        <w:t>Les soussignés font à la société les apports suivants :</w:t>
      </w:r>
      <w:r>
        <w:rPr>
          <w:rFonts w:ascii="Times New Roman" w:hAnsi="Times New Roman"/>
          <w:color w:val="000000"/>
        </w:rPr>
        <w:br/>
        <w:t>Apports en numéraire :</w:t>
      </w:r>
      <w:r>
        <w:rPr>
          <w:rFonts w:ascii="Times New Roman" w:hAnsi="Times New Roman"/>
          <w:color w:val="000000"/>
        </w:rPr>
        <w:br/>
        <w:t>Monsieur...apporte à la Société, la somme de «montant en lettres»dirhams, «montant en chiffres» MAD.</w:t>
      </w:r>
      <w:r>
        <w:rPr>
          <w:rFonts w:ascii="Times New Roman" w:hAnsi="Times New Roman"/>
          <w:color w:val="000000"/>
        </w:rPr>
        <w:br/>
        <w:t>Monsieu</w:t>
      </w:r>
      <w:r>
        <w:rPr>
          <w:rFonts w:ascii="Times New Roman" w:hAnsi="Times New Roman"/>
          <w:color w:val="000000"/>
        </w:rPr>
        <w:t>r...apporte à la Société, la somme de «montant en lettres» dirhams, «montant en chiffres» MAD.</w:t>
      </w:r>
      <w:r>
        <w:rPr>
          <w:rFonts w:ascii="Times New Roman" w:hAnsi="Times New Roman"/>
          <w:color w:val="000000"/>
        </w:rPr>
        <w:br/>
        <w:t>La Société ...apporte à la Société, la somme de «montant en lettres»dirhams, «montant en chiffres» MAD</w:t>
      </w:r>
      <w:r>
        <w:rPr>
          <w:rFonts w:ascii="Times New Roman" w:hAnsi="Times New Roman"/>
          <w:color w:val="000000"/>
        </w:rPr>
        <w:br/>
        <w:t>. Soit au total ............MAD.</w:t>
      </w:r>
      <w:r>
        <w:rPr>
          <w:rFonts w:ascii="Times New Roman" w:hAnsi="Times New Roman"/>
          <w:color w:val="000000"/>
        </w:rPr>
        <w:br/>
        <w:t xml:space="preserve">Cette somme de ... MAD a </w:t>
      </w:r>
      <w:r>
        <w:rPr>
          <w:rFonts w:ascii="Times New Roman" w:hAnsi="Times New Roman"/>
          <w:color w:val="000000"/>
        </w:rPr>
        <w:t>été intégralement versée dès avant ce jour à un compte ouvert au nom de la Société en formation, à la Banque ..., ainsi que l’atteste un certificat de ladite banque en date du ... Sur cette somme de ... MAD, il a été versé dès avant ce jour sur un compte o</w:t>
      </w:r>
      <w:r>
        <w:rPr>
          <w:rFonts w:ascii="Times New Roman" w:hAnsi="Times New Roman"/>
          <w:color w:val="000000"/>
        </w:rPr>
        <w:t>uvert au nom de la Société en formation, à la Banque ..., ainsi que l’atteste un certificat de ladite banque en date du ..., la somme de ... MAD représentant ... % des apports de chacun des associés.</w:t>
      </w:r>
      <w:r>
        <w:rPr>
          <w:rFonts w:ascii="Times New Roman" w:hAnsi="Times New Roman"/>
          <w:color w:val="000000"/>
        </w:rPr>
        <w:br/>
        <w:t>Le solde des apports, soit ...MAD sera versé par les ass</w:t>
      </w:r>
      <w:r>
        <w:rPr>
          <w:rFonts w:ascii="Times New Roman" w:hAnsi="Times New Roman"/>
          <w:color w:val="000000"/>
        </w:rPr>
        <w:t>ociés ... jours après la demande qui leur en sera faite par lettre recommandée de la gérance.</w:t>
      </w:r>
      <w:r>
        <w:rPr>
          <w:rFonts w:ascii="Times New Roman" w:hAnsi="Times New Roman"/>
          <w:color w:val="000000"/>
        </w:rPr>
        <w:br/>
        <w:t>A défaut de versement à l’expiration de ce délai, et sans préjudice de mesures d’exécution, les sommes appelées seront productives d’un intérêt au taux de ...% l’</w:t>
      </w:r>
      <w:r>
        <w:rPr>
          <w:rFonts w:ascii="Times New Roman" w:hAnsi="Times New Roman"/>
          <w:color w:val="000000"/>
        </w:rPr>
        <w:t>an.</w:t>
      </w:r>
      <w:r>
        <w:rPr>
          <w:rFonts w:ascii="Times New Roman" w:hAnsi="Times New Roman"/>
          <w:color w:val="000000"/>
        </w:rPr>
        <w:br/>
        <w:t>Apport en nature :</w:t>
      </w:r>
      <w:r>
        <w:rPr>
          <w:rFonts w:ascii="Times New Roman" w:hAnsi="Times New Roman"/>
          <w:color w:val="000000"/>
        </w:rPr>
        <w:br/>
        <w:t>- Apport d’un fonds de commerce</w:t>
      </w:r>
      <w:r>
        <w:rPr>
          <w:rFonts w:ascii="Times New Roman" w:hAnsi="Times New Roman"/>
          <w:color w:val="000000"/>
        </w:rPr>
        <w:br/>
        <w:t>Aux termes d’un contrat d’apport en date du ...ci-annexé, M...a fait apport sous les garanties ordinaires de fait et de droit à la Société, de l’ensemble des éléments corporels et incorporels d’un fond</w:t>
      </w:r>
      <w:r>
        <w:rPr>
          <w:rFonts w:ascii="Times New Roman" w:hAnsi="Times New Roman"/>
          <w:color w:val="000000"/>
        </w:rPr>
        <w:t>s de commerce de «Nature du fonds» sis et exploité «Adresse du fonds »,</w:t>
      </w:r>
      <w:r>
        <w:rPr>
          <w:rFonts w:ascii="Times New Roman" w:hAnsi="Times New Roman"/>
          <w:color w:val="000000"/>
        </w:rPr>
        <w:br/>
        <w:t>En rémunération de cet apport évalué à ... MAD M....se voit attribuer ... parts, d’un montant nominal chacune de ...MAD, intégralement libérées.</w:t>
      </w:r>
      <w:r>
        <w:rPr>
          <w:rFonts w:ascii="Times New Roman" w:hAnsi="Times New Roman"/>
          <w:color w:val="000000"/>
        </w:rPr>
        <w:br/>
        <w:t>- Apports en nature divers</w:t>
      </w:r>
      <w:r>
        <w:rPr>
          <w:rFonts w:ascii="Times New Roman" w:hAnsi="Times New Roman"/>
          <w:color w:val="000000"/>
        </w:rPr>
        <w:br/>
        <w:t xml:space="preserve">Monsieur... </w:t>
      </w:r>
      <w:r>
        <w:rPr>
          <w:rFonts w:ascii="Times New Roman" w:hAnsi="Times New Roman"/>
          <w:color w:val="000000"/>
        </w:rPr>
        <w:t>(ou la Société...) apporte à la Société, sous les garanties ordinaires de fait et de droit les biens ci-après désignés :</w:t>
      </w:r>
      <w:r>
        <w:rPr>
          <w:rFonts w:ascii="Times New Roman" w:hAnsi="Times New Roman"/>
          <w:color w:val="000000"/>
        </w:rPr>
        <w:br/>
        <w:t>«Description des biens apportés».</w:t>
      </w:r>
      <w:r>
        <w:rPr>
          <w:rFonts w:ascii="Times New Roman" w:hAnsi="Times New Roman"/>
          <w:color w:val="000000"/>
        </w:rPr>
        <w:br/>
        <w:t>Ledit apport est estimé à la somme de ...MAD.</w:t>
      </w:r>
      <w:r>
        <w:rPr>
          <w:rFonts w:ascii="Times New Roman" w:hAnsi="Times New Roman"/>
          <w:color w:val="000000"/>
        </w:rPr>
        <w:br/>
        <w:t>En rémunération de cet apport, il est attribué à M...(o</w:t>
      </w:r>
      <w:r>
        <w:rPr>
          <w:rFonts w:ascii="Times New Roman" w:hAnsi="Times New Roman"/>
          <w:color w:val="000000"/>
        </w:rPr>
        <w:t>u la Société...) apporteur, ... parts sociales d’un montant nominal chacune de ... MAD, intégralement libérées.</w:t>
      </w:r>
      <w:r>
        <w:rPr>
          <w:rFonts w:ascii="Times New Roman" w:hAnsi="Times New Roman"/>
          <w:color w:val="000000"/>
        </w:rPr>
        <w:br/>
        <w:t>Récapitulation des apports</w:t>
      </w:r>
      <w:r>
        <w:rPr>
          <w:rFonts w:ascii="Times New Roman" w:hAnsi="Times New Roman"/>
          <w:color w:val="000000"/>
        </w:rPr>
        <w:br/>
        <w:t>– Apports en numéraire : ... MAD,</w:t>
      </w:r>
      <w:r>
        <w:rPr>
          <w:rFonts w:ascii="Times New Roman" w:hAnsi="Times New Roman"/>
          <w:color w:val="000000"/>
        </w:rPr>
        <w:br/>
        <w:t>– Apports en nature : ... MAD,</w:t>
      </w:r>
      <w:r>
        <w:rPr>
          <w:rFonts w:ascii="Times New Roman" w:hAnsi="Times New Roman"/>
          <w:color w:val="000000"/>
        </w:rPr>
        <w:br/>
        <w:t>Total égal au capital social : ... MAD.</w:t>
      </w:r>
    </w:p>
    <w:p w:rsidR="001A2650" w:rsidRDefault="00706997">
      <w:pPr>
        <w:pStyle w:val="BodyText"/>
        <w:spacing w:after="0"/>
        <w:jc w:val="center"/>
        <w:rPr>
          <w:rFonts w:ascii="Times New Roman" w:hAnsi="Times New Roman"/>
          <w:color w:val="000000"/>
        </w:rPr>
      </w:pPr>
      <w:r>
        <w:rPr>
          <w:rFonts w:ascii="Times New Roman" w:hAnsi="Times New Roman"/>
          <w:color w:val="000000"/>
        </w:rPr>
        <w:t xml:space="preserve">ARTICLE 7 - </w:t>
      </w:r>
      <w:r>
        <w:rPr>
          <w:rFonts w:ascii="Times New Roman" w:hAnsi="Times New Roman"/>
          <w:color w:val="000000"/>
        </w:rPr>
        <w:t>Capital social</w:t>
      </w:r>
    </w:p>
    <w:p w:rsidR="001A2650" w:rsidRDefault="00706997">
      <w:pPr>
        <w:pStyle w:val="BodyText"/>
        <w:rPr>
          <w:rFonts w:ascii="Times New Roman" w:hAnsi="Times New Roman"/>
          <w:color w:val="000000"/>
        </w:rPr>
      </w:pPr>
      <w:r>
        <w:rPr>
          <w:rFonts w:ascii="Times New Roman" w:hAnsi="Times New Roman"/>
          <w:color w:val="000000"/>
        </w:rPr>
        <w:br/>
        <w:t>Le capital social est fixé à la somme de ... MAD.</w:t>
      </w:r>
      <w:r>
        <w:rPr>
          <w:rFonts w:ascii="Times New Roman" w:hAnsi="Times New Roman"/>
          <w:color w:val="000000"/>
        </w:rPr>
        <w:br/>
        <w:t>Il est divisé en ... parts sociales, d’une valeur nominale de ... MAD chacune, attribuées aux associés en proportion de leurs apports, savoir :</w:t>
      </w:r>
      <w:r>
        <w:rPr>
          <w:rFonts w:ascii="Times New Roman" w:hAnsi="Times New Roman"/>
          <w:color w:val="000000"/>
        </w:rPr>
        <w:br/>
        <w:t>- M.... parts</w:t>
      </w:r>
      <w:r>
        <w:rPr>
          <w:rFonts w:ascii="Times New Roman" w:hAnsi="Times New Roman"/>
          <w:color w:val="000000"/>
        </w:rPr>
        <w:br/>
        <w:t>- M.... parts</w:t>
      </w:r>
      <w:r>
        <w:rPr>
          <w:rFonts w:ascii="Times New Roman" w:hAnsi="Times New Roman"/>
          <w:color w:val="000000"/>
        </w:rPr>
        <w:br/>
        <w:t xml:space="preserve">- La société .... </w:t>
      </w:r>
      <w:r>
        <w:rPr>
          <w:rFonts w:ascii="Times New Roman" w:hAnsi="Times New Roman"/>
          <w:color w:val="000000"/>
        </w:rPr>
        <w:t>parts</w:t>
      </w:r>
      <w:r>
        <w:rPr>
          <w:rFonts w:ascii="Times New Roman" w:hAnsi="Times New Roman"/>
          <w:color w:val="000000"/>
        </w:rPr>
        <w:br/>
        <w:t>Total égal au nombre de parts sociales composant le capital social : ...parts sociales.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8 - Augmentation et Réduction du capital</w:t>
      </w:r>
    </w:p>
    <w:p w:rsidR="001A2650" w:rsidRDefault="00706997">
      <w:pPr>
        <w:pStyle w:val="BodyText"/>
        <w:rPr>
          <w:rFonts w:ascii="Times New Roman" w:hAnsi="Times New Roman"/>
          <w:color w:val="000000"/>
        </w:rPr>
      </w:pPr>
      <w:r>
        <w:rPr>
          <w:rFonts w:ascii="Times New Roman" w:hAnsi="Times New Roman"/>
          <w:color w:val="000000"/>
        </w:rPr>
        <w:br/>
        <w:t xml:space="preserve">1. Le capital social peut être augmenté en une ou plusieurs fois, de toutes les manières autorisées par la loi, </w:t>
      </w:r>
      <w:r>
        <w:rPr>
          <w:rFonts w:ascii="Times New Roman" w:hAnsi="Times New Roman"/>
          <w:color w:val="000000"/>
        </w:rPr>
        <w:t>en vertu d’une décision collective des associés prise à la majorité des associés représentant plus de ... parts sociales».</w:t>
      </w:r>
      <w:r>
        <w:rPr>
          <w:rFonts w:ascii="Times New Roman" w:hAnsi="Times New Roman"/>
          <w:color w:val="000000"/>
        </w:rPr>
        <w:br/>
        <w:t>Ces augmentations de capital peuvent être réalisées, soit par création de parts sociales nouvelles, soit par élévation du nominal des</w:t>
      </w:r>
      <w:r>
        <w:rPr>
          <w:rFonts w:ascii="Times New Roman" w:hAnsi="Times New Roman"/>
          <w:color w:val="000000"/>
        </w:rPr>
        <w:t xml:space="preserve"> parts sociales existantes.</w:t>
      </w:r>
      <w:r>
        <w:rPr>
          <w:rFonts w:ascii="Times New Roman" w:hAnsi="Times New Roman"/>
          <w:color w:val="000000"/>
        </w:rPr>
        <w:br/>
        <w:t>2. Le capital social peut également être réduit, pour quelque cause que ce soit, par décision collective des associés prise à la majorité des associés représentant plus de ... parts sociales».</w:t>
      </w:r>
      <w:r>
        <w:rPr>
          <w:rFonts w:ascii="Times New Roman" w:hAnsi="Times New Roman"/>
          <w:color w:val="000000"/>
        </w:rPr>
        <w:br/>
      </w:r>
    </w:p>
    <w:p w:rsidR="001A2650" w:rsidRDefault="001A2650">
      <w:pPr>
        <w:pStyle w:val="BodyText"/>
        <w:jc w:val="center"/>
        <w:rPr>
          <w:rFonts w:ascii="Times New Roman" w:hAnsi="Times New Roman"/>
          <w:color w:val="000000"/>
        </w:rPr>
      </w:pPr>
    </w:p>
    <w:p w:rsidR="001A2650" w:rsidRDefault="001A2650">
      <w:pPr>
        <w:rPr>
          <w:rFonts w:hint="eastAsia"/>
        </w:rPr>
        <w:sectPr w:rsidR="001A2650">
          <w:pgSz w:w="11906" w:h="16838"/>
          <w:pgMar w:top="1134" w:right="1134" w:bottom="1134" w:left="1134" w:header="0" w:footer="0" w:gutter="0"/>
          <w:cols w:space="720"/>
          <w:formProt w:val="0"/>
        </w:sectPr>
      </w:pPr>
    </w:p>
    <w:p w:rsidR="001A2650" w:rsidRDefault="001A2650">
      <w:pPr>
        <w:pStyle w:val="BodyText"/>
        <w:jc w:val="center"/>
        <w:rPr>
          <w:rFonts w:ascii="Times New Roman" w:hAnsi="Times New Roman"/>
          <w:color w:val="000000"/>
        </w:rPr>
      </w:pPr>
    </w:p>
    <w:p w:rsidR="001A2650" w:rsidRDefault="001A2650">
      <w:pPr>
        <w:rPr>
          <w:rFonts w:hint="eastAsia"/>
        </w:rPr>
        <w:sectPr w:rsidR="001A2650">
          <w:type w:val="continuous"/>
          <w:pgSz w:w="11906" w:h="16838"/>
          <w:pgMar w:top="1134" w:right="1134" w:bottom="1134" w:left="1134" w:header="0" w:footer="0" w:gutter="0"/>
          <w:cols w:space="720"/>
          <w:formProt w:val="0"/>
        </w:sectPr>
      </w:pP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9 - Représentation des parts sociales</w:t>
      </w:r>
    </w:p>
    <w:p w:rsidR="001A2650" w:rsidRDefault="00706997">
      <w:pPr>
        <w:pStyle w:val="BodyText"/>
        <w:rPr>
          <w:rFonts w:ascii="Times New Roman" w:hAnsi="Times New Roman"/>
          <w:color w:val="000000"/>
        </w:rPr>
      </w:pPr>
      <w:r>
        <w:rPr>
          <w:rFonts w:ascii="Times New Roman" w:hAnsi="Times New Roman"/>
          <w:color w:val="000000"/>
        </w:rPr>
        <w:br/>
        <w:t>Les parts sociales ne peuvent être représentées par des titres négociables.</w:t>
      </w:r>
      <w:r>
        <w:rPr>
          <w:rFonts w:ascii="Times New Roman" w:hAnsi="Times New Roman"/>
          <w:color w:val="000000"/>
        </w:rPr>
        <w:br/>
        <w:t>Les droits de chaque associé dans la société résultent seulement des présents statuts, des actes modificatifs ul</w:t>
      </w:r>
      <w:r>
        <w:rPr>
          <w:rFonts w:ascii="Times New Roman" w:hAnsi="Times New Roman"/>
          <w:color w:val="000000"/>
        </w:rPr>
        <w:t>térieurs et des cessions de parts régulièrement notifiées et publiées.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10 - Indivisibilité des parts sociales</w:t>
      </w:r>
    </w:p>
    <w:p w:rsidR="001A2650" w:rsidRDefault="00706997">
      <w:pPr>
        <w:pStyle w:val="BodyText"/>
        <w:rPr>
          <w:rFonts w:ascii="Times New Roman" w:hAnsi="Times New Roman"/>
          <w:color w:val="000000"/>
        </w:rPr>
      </w:pPr>
      <w:r>
        <w:rPr>
          <w:rFonts w:ascii="Times New Roman" w:hAnsi="Times New Roman"/>
          <w:color w:val="000000"/>
        </w:rPr>
        <w:br/>
        <w:t>1. Chaque part est indivisible à l’égard de la Société.</w:t>
      </w:r>
      <w:r>
        <w:rPr>
          <w:rFonts w:ascii="Times New Roman" w:hAnsi="Times New Roman"/>
          <w:color w:val="000000"/>
        </w:rPr>
        <w:br/>
        <w:t>Les copropriétaires indivis de parts sociales sont tenus de désigner l’un d’eux p</w:t>
      </w:r>
      <w:r>
        <w:rPr>
          <w:rFonts w:ascii="Times New Roman" w:hAnsi="Times New Roman"/>
          <w:color w:val="000000"/>
        </w:rPr>
        <w:t>our les représenter auprès de la Société. A défaut d’accord, il appartient à la partie la plus diligente de faire désigner en justice un mandataire chargé de les représenter.</w:t>
      </w:r>
      <w:r>
        <w:rPr>
          <w:rFonts w:ascii="Times New Roman" w:hAnsi="Times New Roman"/>
          <w:color w:val="000000"/>
        </w:rPr>
        <w:br/>
        <w:t>Toutefois, chaque copropriétaire indivis doit recevoir tous les documents d’infor</w:t>
      </w:r>
      <w:r>
        <w:rPr>
          <w:rFonts w:ascii="Times New Roman" w:hAnsi="Times New Roman"/>
          <w:color w:val="000000"/>
        </w:rPr>
        <w:t>mation prévus lors des convocations des assemblées générales ou des consultations écrites.</w:t>
      </w:r>
      <w:r>
        <w:rPr>
          <w:rFonts w:ascii="Times New Roman" w:hAnsi="Times New Roman"/>
          <w:color w:val="000000"/>
        </w:rPr>
        <w:br/>
        <w:t>2. En cas de démembrement de la propriété des parts sociales, le nu-propriétaire doit être convoqué à toutes les assemblées et peut y participer. Cependant, l’usufru</w:t>
      </w:r>
      <w:r>
        <w:rPr>
          <w:rFonts w:ascii="Times New Roman" w:hAnsi="Times New Roman"/>
          <w:color w:val="000000"/>
        </w:rPr>
        <w:t>itier exerce seul le droit de vote pour les décisions collectives relatives à l’approbation des comptes de l’exercice et à l’affectation des résultats.</w:t>
      </w:r>
      <w:r>
        <w:rPr>
          <w:rFonts w:ascii="Times New Roman" w:hAnsi="Times New Roman"/>
          <w:color w:val="000000"/>
        </w:rPr>
        <w:br/>
        <w:t>Le nu-propriétaire exerce seul le droit de vote pour toutes les autres décisions collectives.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11</w:t>
      </w:r>
      <w:r>
        <w:rPr>
          <w:rFonts w:ascii="Times New Roman" w:hAnsi="Times New Roman"/>
          <w:color w:val="000000"/>
        </w:rPr>
        <w:t xml:space="preserve"> - Droits et obligations des associés</w:t>
      </w:r>
    </w:p>
    <w:p w:rsidR="001A2650" w:rsidRDefault="00706997">
      <w:pPr>
        <w:pStyle w:val="BodyText"/>
        <w:rPr>
          <w:rFonts w:ascii="Times New Roman" w:hAnsi="Times New Roman"/>
          <w:color w:val="000000"/>
        </w:rPr>
      </w:pPr>
      <w:r>
        <w:rPr>
          <w:rFonts w:ascii="Times New Roman" w:hAnsi="Times New Roman"/>
          <w:color w:val="000000"/>
        </w:rPr>
        <w:br/>
      </w:r>
      <w:r>
        <w:rPr>
          <w:rFonts w:ascii="Times New Roman" w:hAnsi="Times New Roman"/>
          <w:color w:val="000000"/>
        </w:rPr>
        <w:br/>
        <w:t>1. Chaque part sociale donne droit à une fraction des bénéfices et de l’actif social, proportionnelle au nombre de parts existantes.</w:t>
      </w:r>
      <w:r>
        <w:rPr>
          <w:rFonts w:ascii="Times New Roman" w:hAnsi="Times New Roman"/>
          <w:color w:val="000000"/>
        </w:rPr>
        <w:br/>
        <w:t xml:space="preserve">2. Les droits et obligations attachés à chaque part la suivent dans quelques mains </w:t>
      </w:r>
      <w:r>
        <w:rPr>
          <w:rFonts w:ascii="Times New Roman" w:hAnsi="Times New Roman"/>
          <w:color w:val="000000"/>
        </w:rPr>
        <w:t>qu’elle passe.</w:t>
      </w:r>
      <w:r>
        <w:rPr>
          <w:rFonts w:ascii="Times New Roman" w:hAnsi="Times New Roman"/>
          <w:color w:val="000000"/>
        </w:rPr>
        <w:br/>
        <w:t>3. Les associés ont la qualité de commerçant et à l’égard des tiers sont indéfiniment et solidairement responsable des dettes sociales. Entre associés, les pertes sont supportées par chacun d’eux proportionnellement au nombre de parts.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12 - Cession et transmissions des parts sociales</w:t>
      </w:r>
    </w:p>
    <w:p w:rsidR="001A2650" w:rsidRDefault="00706997">
      <w:pPr>
        <w:pStyle w:val="BodyText"/>
        <w:rPr>
          <w:rFonts w:ascii="Times New Roman" w:hAnsi="Times New Roman"/>
          <w:color w:val="000000"/>
        </w:rPr>
      </w:pPr>
      <w:r>
        <w:rPr>
          <w:rFonts w:ascii="Times New Roman" w:hAnsi="Times New Roman"/>
          <w:color w:val="000000"/>
        </w:rPr>
        <w:br/>
      </w:r>
      <w:r>
        <w:rPr>
          <w:rFonts w:ascii="Times New Roman" w:hAnsi="Times New Roman"/>
          <w:color w:val="000000"/>
        </w:rPr>
        <w:br/>
        <w:t>a- Cessions entre vifs</w:t>
      </w:r>
      <w:r>
        <w:rPr>
          <w:rFonts w:ascii="Times New Roman" w:hAnsi="Times New Roman"/>
          <w:color w:val="000000"/>
        </w:rPr>
        <w:br/>
        <w:t>a1- Les parts sociales ne peuvent être cédées, même entre associés, qu’avec le consentement de tous les associés à l’unanimité.</w:t>
      </w:r>
      <w:r>
        <w:rPr>
          <w:rFonts w:ascii="Times New Roman" w:hAnsi="Times New Roman"/>
          <w:color w:val="000000"/>
        </w:rPr>
        <w:br/>
        <w:t>Ce consentement intervient aux conditions prév</w:t>
      </w:r>
      <w:r>
        <w:rPr>
          <w:rFonts w:ascii="Times New Roman" w:hAnsi="Times New Roman"/>
          <w:color w:val="000000"/>
        </w:rPr>
        <w:t>ues aux articles … à .. des présents statuts. Pour obtenir ce consentement, l’associé qui projette de céder tout ou partie de ses parts, doit notifier son projet de cession à la gérance par lettre recommandée avec demande d’avis de réception. Ce projet doi</w:t>
      </w:r>
      <w:r>
        <w:rPr>
          <w:rFonts w:ascii="Times New Roman" w:hAnsi="Times New Roman"/>
          <w:color w:val="000000"/>
        </w:rPr>
        <w:t>t indiquer l’identité du cessionnaire proposé, le nombre de parts à céder, ainsi que le prix de cession envisagé.</w:t>
      </w:r>
      <w:r>
        <w:rPr>
          <w:rFonts w:ascii="Times New Roman" w:hAnsi="Times New Roman"/>
          <w:color w:val="000000"/>
        </w:rPr>
        <w:br/>
        <w:t>Dans les huit jours de la réception de cette notification, la gérance doit convoquer l’assemblée des associés afin qu’elle délibère sur le pro</w:t>
      </w:r>
      <w:r>
        <w:rPr>
          <w:rFonts w:ascii="Times New Roman" w:hAnsi="Times New Roman"/>
          <w:color w:val="000000"/>
        </w:rPr>
        <w:t>jet de cession ou consulter par écrit les associés.</w:t>
      </w:r>
      <w:r>
        <w:rPr>
          <w:rFonts w:ascii="Times New Roman" w:hAnsi="Times New Roman"/>
          <w:color w:val="000000"/>
        </w:rPr>
        <w:br/>
        <w:t>La décision doit intervenir dans les quinze jours qui suivent l’envoi de la lettre de convocation de l’assemblée ou de la lettre de consultation écrite.</w:t>
      </w:r>
      <w:r>
        <w:rPr>
          <w:rFonts w:ascii="Times New Roman" w:hAnsi="Times New Roman"/>
          <w:color w:val="000000"/>
        </w:rPr>
        <w:br/>
        <w:t>La décision de l’assemblée ou le résultat de la con</w:t>
      </w:r>
      <w:r>
        <w:rPr>
          <w:rFonts w:ascii="Times New Roman" w:hAnsi="Times New Roman"/>
          <w:color w:val="000000"/>
        </w:rPr>
        <w:t>sultation écrite doit être notifié par la gérance au cédant, dans les huit jours par lettre recommandée avec demande d’avis de réception. Si la cession n’est pas agréée, l’associé cédant reste propriétaire des parts sociales qu’il envisageait de céder.</w:t>
      </w:r>
      <w:r>
        <w:rPr>
          <w:rFonts w:ascii="Times New Roman" w:hAnsi="Times New Roman"/>
          <w:color w:val="000000"/>
        </w:rPr>
        <w:br/>
        <w:t xml:space="preserve">Si </w:t>
      </w:r>
      <w:r>
        <w:rPr>
          <w:rFonts w:ascii="Times New Roman" w:hAnsi="Times New Roman"/>
          <w:color w:val="000000"/>
        </w:rPr>
        <w:t>la cession est agréée, elle doit être régularisée dans le délai d’un mois à compter de la notification de l’agrément ; à défaut de régularisation dans ce délai, le cessionnaire doit, à nouveau, être soumis à l’agrément des associés.</w:t>
      </w:r>
      <w:r>
        <w:rPr>
          <w:rFonts w:ascii="Times New Roman" w:hAnsi="Times New Roman"/>
          <w:color w:val="000000"/>
        </w:rPr>
        <w:br/>
        <w:t>Cette procédure d’agrém</w:t>
      </w:r>
      <w:r>
        <w:rPr>
          <w:rFonts w:ascii="Times New Roman" w:hAnsi="Times New Roman"/>
          <w:color w:val="000000"/>
        </w:rPr>
        <w:t>ent s’applique à toutes les transmissions de parts sociales entre vifs, à titre onéreux ou à titre gratuits (cessions, donations, échanges, apports, fusions, scissions...).</w:t>
      </w:r>
      <w:r>
        <w:rPr>
          <w:rFonts w:ascii="Times New Roman" w:hAnsi="Times New Roman"/>
          <w:color w:val="000000"/>
        </w:rPr>
        <w:br/>
        <w:t>a2 - Toute cession de parts sociales doit être constatée par écrit. La cession de p</w:t>
      </w:r>
      <w:r>
        <w:rPr>
          <w:rFonts w:ascii="Times New Roman" w:hAnsi="Times New Roman"/>
          <w:color w:val="000000"/>
        </w:rPr>
        <w:t>arts est rendue opposable à la Société par le dépôt d’un original de l’acte de cession au siège social contre remise par la gérance d’une attestation de ce dépôt.</w:t>
      </w:r>
      <w:r>
        <w:rPr>
          <w:rFonts w:ascii="Times New Roman" w:hAnsi="Times New Roman"/>
          <w:color w:val="000000"/>
        </w:rPr>
        <w:br/>
        <w:t>Elle n’est opposable aux tiers qu’après l’accomplissement de ces formalités et, en outre, apr</w:t>
      </w:r>
      <w:r>
        <w:rPr>
          <w:rFonts w:ascii="Times New Roman" w:hAnsi="Times New Roman"/>
          <w:color w:val="000000"/>
        </w:rPr>
        <w:t>ès publicité au Registre du Commerce et des Sociétés.</w:t>
      </w:r>
      <w:r>
        <w:rPr>
          <w:rFonts w:ascii="Times New Roman" w:hAnsi="Times New Roman"/>
          <w:color w:val="000000"/>
        </w:rPr>
        <w:br/>
        <w:t>b- Transmission par décès</w:t>
      </w:r>
      <w:r>
        <w:rPr>
          <w:rFonts w:ascii="Times New Roman" w:hAnsi="Times New Roman"/>
          <w:color w:val="000000"/>
        </w:rPr>
        <w:br/>
        <w:t>b2- En cas de continuation de la Société avec les seuls associés survivants :</w:t>
      </w:r>
      <w:r>
        <w:rPr>
          <w:rFonts w:ascii="Times New Roman" w:hAnsi="Times New Roman"/>
          <w:color w:val="000000"/>
        </w:rPr>
        <w:br/>
        <w:t>La Société n’est pas dissoute de plein droit par le décès. Elle continue entre les associés surviv</w:t>
      </w:r>
      <w:r>
        <w:rPr>
          <w:rFonts w:ascii="Times New Roman" w:hAnsi="Times New Roman"/>
          <w:color w:val="000000"/>
        </w:rPr>
        <w:t>ants seulement, à l’exclusion des héritiers, ayants droit et conjoint de l’associé décédé.</w:t>
      </w:r>
      <w:r>
        <w:rPr>
          <w:rFonts w:ascii="Times New Roman" w:hAnsi="Times New Roman"/>
          <w:color w:val="000000"/>
        </w:rPr>
        <w:br/>
        <w:t>Les parts sociales de l’associé décédé sont en conséquence annulées de plein droit. Cette annulation entraîne corrélativement la réduction du capital social et le re</w:t>
      </w:r>
      <w:r>
        <w:rPr>
          <w:rFonts w:ascii="Times New Roman" w:hAnsi="Times New Roman"/>
          <w:color w:val="000000"/>
        </w:rPr>
        <w:t>mboursement de la valeur des parts sociales annulées. La valeur de ces parts est déterminée amiablement au jour du décès, ou à défaut d’accord, par expertise aux conditions des règles juridiques en vigueur .</w:t>
      </w:r>
      <w:r>
        <w:rPr>
          <w:rFonts w:ascii="Times New Roman" w:hAnsi="Times New Roman"/>
          <w:color w:val="000000"/>
        </w:rPr>
        <w:br/>
        <w:t>La Société dispose d’un délai d’un mois à compte</w:t>
      </w:r>
      <w:r>
        <w:rPr>
          <w:rFonts w:ascii="Times New Roman" w:hAnsi="Times New Roman"/>
          <w:color w:val="000000"/>
        </w:rPr>
        <w:t>r de la date d’acceptation amiable du prix ou de la notification du rapport de l’expert pour rembourser les ayants droit.</w:t>
      </w:r>
      <w:r>
        <w:rPr>
          <w:rFonts w:ascii="Times New Roman" w:hAnsi="Times New Roman"/>
          <w:color w:val="000000"/>
        </w:rPr>
        <w:br/>
        <w:t>Les frais d’expertise sont supportés par la Société.</w:t>
      </w:r>
      <w:r>
        <w:rPr>
          <w:rFonts w:ascii="Times New Roman" w:hAnsi="Times New Roman"/>
          <w:color w:val="000000"/>
        </w:rPr>
        <w:br/>
        <w:t>b3- En cas de continuation de la Société avec les associés survivants et le conjo</w:t>
      </w:r>
      <w:r>
        <w:rPr>
          <w:rFonts w:ascii="Times New Roman" w:hAnsi="Times New Roman"/>
          <w:color w:val="000000"/>
        </w:rPr>
        <w:t>int survivant et les héritiers de l’associé décédé :</w:t>
      </w:r>
      <w:r>
        <w:rPr>
          <w:rFonts w:ascii="Times New Roman" w:hAnsi="Times New Roman"/>
          <w:color w:val="000000"/>
        </w:rPr>
        <w:br/>
        <w:t xml:space="preserve">La Société n’est pas dissoute de plein droit par le décès. Elle continue entre les associés survivants, le conjoint survivant et les héritiers de l’associé décédé, sous réserve de l’agrément requis pour </w:t>
      </w:r>
      <w:r>
        <w:rPr>
          <w:rFonts w:ascii="Times New Roman" w:hAnsi="Times New Roman"/>
          <w:color w:val="000000"/>
        </w:rPr>
        <w:t>devenir associé.</w:t>
      </w:r>
      <w:r>
        <w:rPr>
          <w:rFonts w:ascii="Times New Roman" w:hAnsi="Times New Roman"/>
          <w:color w:val="000000"/>
        </w:rPr>
        <w:br/>
        <w:t>Cet agrément s’applique à l’ensemble des héritiers, ayants droit et conjoint de l’associé décédé. Il doit être donné à l’unanimité des associés survivants.</w:t>
      </w:r>
      <w:r>
        <w:rPr>
          <w:rFonts w:ascii="Times New Roman" w:hAnsi="Times New Roman"/>
          <w:color w:val="000000"/>
        </w:rPr>
        <w:br/>
        <w:t>Les héritiers et le conjoint de l’associé décédé doivent, dans les trois mois du dé</w:t>
      </w:r>
      <w:r>
        <w:rPr>
          <w:rFonts w:ascii="Times New Roman" w:hAnsi="Times New Roman"/>
          <w:color w:val="000000"/>
        </w:rPr>
        <w:t>cès, justifier de leur qualité auprès de la Société dans le mois du décès. De son côté, la gérance peut toujours demander la production d’expéditions ou d’extraits d’actes notariés établissant ces qualités.</w:t>
      </w:r>
      <w:r>
        <w:rPr>
          <w:rFonts w:ascii="Times New Roman" w:hAnsi="Times New Roman"/>
          <w:color w:val="000000"/>
        </w:rPr>
        <w:br/>
        <w:t>Sauf déclaration contraire de leur part, toutes n</w:t>
      </w:r>
      <w:r>
        <w:rPr>
          <w:rFonts w:ascii="Times New Roman" w:hAnsi="Times New Roman"/>
          <w:color w:val="000000"/>
        </w:rPr>
        <w:t>otifications au conjoint et aux héritiers sont valablement faites au dernier domicile connu de l’associé décédé.</w:t>
      </w:r>
      <w:r>
        <w:rPr>
          <w:rFonts w:ascii="Times New Roman" w:hAnsi="Times New Roman"/>
          <w:color w:val="000000"/>
        </w:rPr>
        <w:br/>
        <w:t>La décision sur l’agrément doit intervenir dans le délai d’un mois à compter de la production ou de la délivrance des pièces susvisés.</w:t>
      </w:r>
      <w:r>
        <w:rPr>
          <w:rFonts w:ascii="Times New Roman" w:hAnsi="Times New Roman"/>
          <w:color w:val="000000"/>
        </w:rPr>
        <w:br/>
        <w:t>En cas d</w:t>
      </w:r>
      <w:r>
        <w:rPr>
          <w:rFonts w:ascii="Times New Roman" w:hAnsi="Times New Roman"/>
          <w:color w:val="000000"/>
        </w:rPr>
        <w:t xml:space="preserve">e refus d’agrément ou si l’agrément n’est pas notifié dans le délai de d’un mois prévu ci-dessus, les parts sociales de l’associé décédé sont annulées et remboursées aux héritiers et ayants droit, à moins que, sur décision unanime des associés survivants, </w:t>
      </w:r>
      <w:r>
        <w:rPr>
          <w:rFonts w:ascii="Times New Roman" w:hAnsi="Times New Roman"/>
          <w:color w:val="000000"/>
        </w:rPr>
        <w:t>elles n’aient été acquises à l’amiable soit par ceux-ci, soit par toute autre personne qu’ils auraient agréée.</w:t>
      </w:r>
      <w:r>
        <w:rPr>
          <w:rFonts w:ascii="Times New Roman" w:hAnsi="Times New Roman"/>
          <w:color w:val="000000"/>
        </w:rPr>
        <w:br/>
        <w:t>La valeur des parts sociales est fixée à l’amiable au jour du décès ou à défaut d’accord par expertise aux conditions des règles juridiques en vi</w:t>
      </w:r>
      <w:r>
        <w:rPr>
          <w:rFonts w:ascii="Times New Roman" w:hAnsi="Times New Roman"/>
          <w:color w:val="000000"/>
        </w:rPr>
        <w:t>gueur. Les frais d’expertise sont supportés par la Société. Lorsqu’elle doit rembourser la valeur des parts sociales de l’associé décédé, la Société dispose d’un délai de d’un à compter de la date d’acceptation amiable du prix ou de la notification du rapp</w:t>
      </w:r>
      <w:r>
        <w:rPr>
          <w:rFonts w:ascii="Times New Roman" w:hAnsi="Times New Roman"/>
          <w:color w:val="000000"/>
        </w:rPr>
        <w:t>ort de l’expert pour effectuer ce remboursement auprès des ayants droit.</w:t>
      </w:r>
      <w:r>
        <w:rPr>
          <w:rFonts w:ascii="Times New Roman" w:hAnsi="Times New Roman"/>
          <w:color w:val="000000"/>
        </w:rPr>
        <w:br/>
        <w:t>b4- En cas de continuation de la Société avec un ou plusieurs héritiers mineurs, ceux-ci ne répondent des dettes sociales qu’à concurrence des forces de la succession. La Société doit</w:t>
      </w:r>
      <w:r>
        <w:rPr>
          <w:rFonts w:ascii="Times New Roman" w:hAnsi="Times New Roman"/>
          <w:color w:val="000000"/>
        </w:rPr>
        <w:t xml:space="preserve"> être transformée, dans l’année du décès, en Société en commandite dont le ou les héritiers mineurs deviennent commanditaires ; à défaut, la Société sera dissoute.</w:t>
      </w:r>
      <w:r>
        <w:rPr>
          <w:rFonts w:ascii="Times New Roman" w:hAnsi="Times New Roman"/>
          <w:color w:val="000000"/>
        </w:rPr>
        <w:br/>
        <w:t>b5- Dissolution d’une personne morale associée</w:t>
      </w:r>
      <w:r>
        <w:rPr>
          <w:rFonts w:ascii="Times New Roman" w:hAnsi="Times New Roman"/>
          <w:color w:val="000000"/>
        </w:rPr>
        <w:br/>
        <w:t>La dissolution pour quelque motif que ce soit</w:t>
      </w:r>
      <w:r>
        <w:rPr>
          <w:rFonts w:ascii="Times New Roman" w:hAnsi="Times New Roman"/>
          <w:color w:val="000000"/>
        </w:rPr>
        <w:t xml:space="preserve"> d’une personne morale associée est assimilée au décès d’un associé personne physique et donne lieu à l’application des dispositions ci-dessus.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13 - Liquidation judiciaire - Interdiction ou Incapacité d’un associé</w:t>
      </w:r>
    </w:p>
    <w:p w:rsidR="001A2650" w:rsidRDefault="00706997">
      <w:pPr>
        <w:pStyle w:val="BodyText"/>
        <w:rPr>
          <w:rFonts w:ascii="Times New Roman" w:hAnsi="Times New Roman"/>
          <w:color w:val="000000"/>
        </w:rPr>
      </w:pPr>
      <w:r>
        <w:rPr>
          <w:rFonts w:ascii="Times New Roman" w:hAnsi="Times New Roman"/>
          <w:color w:val="000000"/>
        </w:rPr>
        <w:br/>
        <w:t>La liquidation judiciaire, le jug</w:t>
      </w:r>
      <w:r>
        <w:rPr>
          <w:rFonts w:ascii="Times New Roman" w:hAnsi="Times New Roman"/>
          <w:color w:val="000000"/>
        </w:rPr>
        <w:t>ement arrêtant un plan de cession totale, l’interdiction d’exercer une profession commerciale ou l’incapacité frappant un associé ne mettent pas fin à la société.</w:t>
      </w:r>
      <w:r>
        <w:rPr>
          <w:rFonts w:ascii="Times New Roman" w:hAnsi="Times New Roman"/>
          <w:color w:val="000000"/>
        </w:rPr>
        <w:br/>
        <w:t xml:space="preserve">La valeur des droits sociaux à rembourser à l’associé exclu sera déterminée conformément aux </w:t>
      </w:r>
      <w:r>
        <w:rPr>
          <w:rFonts w:ascii="Times New Roman" w:hAnsi="Times New Roman"/>
          <w:color w:val="000000"/>
        </w:rPr>
        <w:t>dispositions des règles juridiques en vigueur. Les parts sociales seront rachetées par la Société, qui réduira, le cas échéant, son capital en conséquence. Les associés peuvent toutefois décider à l’unanimité que ces parts seront rachetées par eux-mêmes ou</w:t>
      </w:r>
      <w:r>
        <w:rPr>
          <w:rFonts w:ascii="Times New Roman" w:hAnsi="Times New Roman"/>
          <w:color w:val="000000"/>
        </w:rPr>
        <w:t xml:space="preserve"> par des tiers agréés à l’unanimité.</w:t>
      </w:r>
    </w:p>
    <w:p w:rsidR="001A2650" w:rsidRDefault="00706997">
      <w:pPr>
        <w:pStyle w:val="BodyText"/>
        <w:spacing w:after="0"/>
        <w:jc w:val="center"/>
        <w:rPr>
          <w:rFonts w:ascii="Times New Roman" w:hAnsi="Times New Roman"/>
          <w:color w:val="000000"/>
        </w:rPr>
      </w:pPr>
      <w:r>
        <w:rPr>
          <w:rFonts w:ascii="Times New Roman" w:hAnsi="Times New Roman"/>
          <w:color w:val="000000"/>
        </w:rPr>
        <w:t>TITRE III- GERANCE ET CONTROLE DE LA SOCIETE</w:t>
      </w:r>
      <w:r>
        <w:rPr>
          <w:rFonts w:ascii="Times New Roman" w:hAnsi="Times New Roman"/>
          <w:color w:val="000000"/>
        </w:rPr>
        <w:br/>
      </w:r>
      <w:r>
        <w:rPr>
          <w:rFonts w:ascii="Times New Roman" w:hAnsi="Times New Roman"/>
          <w:color w:val="000000"/>
        </w:rPr>
        <w:br/>
        <w:t>ARTICLE 14- Gérance</w:t>
      </w:r>
    </w:p>
    <w:p w:rsidR="001A2650" w:rsidRDefault="00706997">
      <w:pPr>
        <w:pStyle w:val="BodyText"/>
        <w:spacing w:after="0"/>
        <w:rPr>
          <w:rFonts w:ascii="Times New Roman" w:hAnsi="Times New Roman"/>
          <w:color w:val="000000"/>
        </w:rPr>
      </w:pPr>
      <w:r>
        <w:rPr>
          <w:rFonts w:ascii="Times New Roman" w:hAnsi="Times New Roman"/>
          <w:color w:val="000000"/>
        </w:rPr>
        <w:br/>
        <w:t>14.1. Nomination des Gérants</w:t>
      </w:r>
      <w:r>
        <w:rPr>
          <w:rFonts w:ascii="Times New Roman" w:hAnsi="Times New Roman"/>
          <w:color w:val="000000"/>
        </w:rPr>
        <w:br/>
        <w:t xml:space="preserve">La Société est gérée par un ou plusieurs Gérants, personne physique ou personne morale, associé ou tiers de la </w:t>
      </w:r>
      <w:r>
        <w:rPr>
          <w:rFonts w:ascii="Times New Roman" w:hAnsi="Times New Roman"/>
          <w:color w:val="000000"/>
        </w:rPr>
        <w:t>société. Lorsque une personne morale exerce la gérance, ses dirigeants sont soumis aux mêmes conditions et obligations et encourent les mêmes responsabilités civile et pénale que si elles étaient gérant en leur nom propre, sans préjudice de la responsabili</w:t>
      </w:r>
      <w:r>
        <w:rPr>
          <w:rFonts w:ascii="Times New Roman" w:hAnsi="Times New Roman"/>
          <w:color w:val="000000"/>
        </w:rPr>
        <w:t>té solidaire de la personne morale qu’il dirige.</w:t>
      </w:r>
      <w:r>
        <w:rPr>
          <w:rFonts w:ascii="Times New Roman" w:hAnsi="Times New Roman"/>
          <w:color w:val="000000"/>
        </w:rPr>
        <w:br/>
        <w:t xml:space="preserve">La personne morale gérante doit désigner son représentant permanent auprès de la Société par lettre recommandée avec demande d’avis de réception. En cas de révocation du mandat de ce représentant, elle doit </w:t>
      </w:r>
      <w:r>
        <w:rPr>
          <w:rFonts w:ascii="Times New Roman" w:hAnsi="Times New Roman"/>
          <w:color w:val="000000"/>
        </w:rPr>
        <w:t>désigner son remplaçant dans les mêmes conditions.</w:t>
      </w:r>
      <w:r>
        <w:rPr>
          <w:rFonts w:ascii="Times New Roman" w:hAnsi="Times New Roman"/>
          <w:color w:val="000000"/>
        </w:rPr>
        <w:br/>
        <w:t>Eventuellement : Le(s) premier(s) gérant(s) est (sont) :....</w:t>
      </w:r>
      <w:r>
        <w:rPr>
          <w:rFonts w:ascii="Times New Roman" w:hAnsi="Times New Roman"/>
          <w:color w:val="000000"/>
        </w:rPr>
        <w:br/>
        <w:t>Qui exercera (ou exerceront) leur mandat sans limitation de durée.</w:t>
      </w:r>
      <w:r>
        <w:rPr>
          <w:rFonts w:ascii="Times New Roman" w:hAnsi="Times New Roman"/>
          <w:color w:val="000000"/>
        </w:rPr>
        <w:br/>
        <w:t>Si tous les associés sont Gérants :</w:t>
      </w:r>
      <w:r>
        <w:rPr>
          <w:rFonts w:ascii="Times New Roman" w:hAnsi="Times New Roman"/>
          <w:color w:val="000000"/>
        </w:rPr>
        <w:br/>
        <w:t>Tous les associés sont désignés comme pre</w:t>
      </w:r>
      <w:r>
        <w:rPr>
          <w:rFonts w:ascii="Times New Roman" w:hAnsi="Times New Roman"/>
          <w:color w:val="000000"/>
        </w:rPr>
        <w:t>miers Gérants de la Société, sans limitation de durée.</w:t>
      </w:r>
      <w:r>
        <w:rPr>
          <w:rFonts w:ascii="Times New Roman" w:hAnsi="Times New Roman"/>
          <w:color w:val="000000"/>
        </w:rPr>
        <w:br/>
        <w:t>En cours de vie sociale, les Gérants seront nommés par décision unanime des associés.</w:t>
      </w:r>
      <w:r>
        <w:rPr>
          <w:rFonts w:ascii="Times New Roman" w:hAnsi="Times New Roman"/>
          <w:color w:val="000000"/>
        </w:rPr>
        <w:br/>
        <w:t>14.2. Cessation des fonctions de gérant</w:t>
      </w:r>
      <w:r>
        <w:rPr>
          <w:rFonts w:ascii="Times New Roman" w:hAnsi="Times New Roman"/>
          <w:color w:val="000000"/>
        </w:rPr>
        <w:br/>
        <w:t>-Révocation</w:t>
      </w:r>
      <w:r>
        <w:rPr>
          <w:rFonts w:ascii="Times New Roman" w:hAnsi="Times New Roman"/>
          <w:color w:val="000000"/>
        </w:rPr>
        <w:br/>
        <w:t>- Si tous les associés sont gérants ou si un ou plusieurs géran</w:t>
      </w:r>
      <w:r>
        <w:rPr>
          <w:rFonts w:ascii="Times New Roman" w:hAnsi="Times New Roman"/>
          <w:color w:val="000000"/>
        </w:rPr>
        <w:t>ts choisis parmi les associés sont désignés dans les statuts , la révocation de l’un d’eux de ces fonctions ne peut être décidée qu’a l’unanimité des autres associés. Cette révocation entraine la dissolution de la société, à moins que sa continuation ne so</w:t>
      </w:r>
      <w:r>
        <w:rPr>
          <w:rFonts w:ascii="Times New Roman" w:hAnsi="Times New Roman"/>
          <w:color w:val="000000"/>
        </w:rPr>
        <w:t>it prévue par les statuts ou que les autres associés ne la décident à l’unanimité.</w:t>
      </w:r>
      <w:r>
        <w:rPr>
          <w:rFonts w:ascii="Times New Roman" w:hAnsi="Times New Roman"/>
          <w:color w:val="000000"/>
        </w:rPr>
        <w:br/>
        <w:t>Le gérant révoqué peut alors décider de se retirer de la société en demandant le remboursement de ces droits sociaux, dont la valeur est déterminée à dire d’expert désigné p</w:t>
      </w:r>
      <w:r>
        <w:rPr>
          <w:rFonts w:ascii="Times New Roman" w:hAnsi="Times New Roman"/>
          <w:color w:val="000000"/>
        </w:rPr>
        <w:t>ar les parties et en cas de désaccord par le président du tribunal , statuant en référé .</w:t>
      </w:r>
      <w:r>
        <w:rPr>
          <w:rFonts w:ascii="Times New Roman" w:hAnsi="Times New Roman"/>
          <w:color w:val="000000"/>
        </w:rPr>
        <w:br/>
        <w:t>toute clause contraire est réputé non écrite.</w:t>
      </w:r>
      <w:r>
        <w:rPr>
          <w:rFonts w:ascii="Times New Roman" w:hAnsi="Times New Roman"/>
          <w:color w:val="000000"/>
        </w:rPr>
        <w:br/>
        <w:t>- Si un ou plusieurs associés sont gérant et ne sont pas désignés par les statuts , chacun d’eux peut être révoqué de ce</w:t>
      </w:r>
      <w:r>
        <w:rPr>
          <w:rFonts w:ascii="Times New Roman" w:hAnsi="Times New Roman"/>
          <w:color w:val="000000"/>
        </w:rPr>
        <w:t>s fonctions , dans les conditions prévues par les statuts ou à défaut, par une décision des autres associés, gérants ou non prise à l’unanimité.</w:t>
      </w:r>
      <w:r>
        <w:rPr>
          <w:rFonts w:ascii="Times New Roman" w:hAnsi="Times New Roman"/>
          <w:color w:val="000000"/>
        </w:rPr>
        <w:br/>
        <w:t>- Démission</w:t>
      </w:r>
      <w:r>
        <w:rPr>
          <w:rFonts w:ascii="Times New Roman" w:hAnsi="Times New Roman"/>
          <w:color w:val="000000"/>
        </w:rPr>
        <w:br/>
        <w:t>En cas de démission du gérant, celui-ci doit prévenir tous les associés, un mois à l’avance par let</w:t>
      </w:r>
      <w:r>
        <w:rPr>
          <w:rFonts w:ascii="Times New Roman" w:hAnsi="Times New Roman"/>
          <w:color w:val="000000"/>
        </w:rPr>
        <w:t>tre recommandée avec demande d’avis de réception.</w:t>
      </w:r>
      <w:r>
        <w:rPr>
          <w:rFonts w:ascii="Times New Roman" w:hAnsi="Times New Roman"/>
          <w:color w:val="000000"/>
        </w:rPr>
        <w:br/>
        <w:t>Le Gérant démissionnaire, s’il est également associé, ne perd pas la qualité d’associé.</w:t>
      </w:r>
      <w:r>
        <w:rPr>
          <w:rFonts w:ascii="Times New Roman" w:hAnsi="Times New Roman"/>
          <w:color w:val="000000"/>
        </w:rPr>
        <w:br/>
        <w:t>14.3. Pouvoirs de la gérance</w:t>
      </w:r>
      <w:r>
        <w:rPr>
          <w:rFonts w:ascii="Times New Roman" w:hAnsi="Times New Roman"/>
          <w:color w:val="000000"/>
        </w:rPr>
        <w:br/>
        <w:t xml:space="preserve">1. Dans les rapports avec les tiers, le gérant unique, ou chacun des gérants, s’ils sont </w:t>
      </w:r>
      <w:r>
        <w:rPr>
          <w:rFonts w:ascii="Times New Roman" w:hAnsi="Times New Roman"/>
          <w:color w:val="000000"/>
        </w:rPr>
        <w:t>plusieurs, engage la société par tous les actes entrant dans l’objet social.</w:t>
      </w:r>
      <w:r>
        <w:rPr>
          <w:rFonts w:ascii="Times New Roman" w:hAnsi="Times New Roman"/>
          <w:color w:val="000000"/>
        </w:rPr>
        <w:br/>
        <w:t>En cas de pluralité de gérants, l’opposition formée par l’un d’eux aux actes d’un autre gérant est sans effet à l’égard des tiers, à moins qu’ils en aient eu connaissance.</w:t>
      </w:r>
      <w:r>
        <w:rPr>
          <w:rFonts w:ascii="Times New Roman" w:hAnsi="Times New Roman"/>
          <w:color w:val="000000"/>
        </w:rPr>
        <w:br/>
        <w:t xml:space="preserve">2.Dans </w:t>
      </w:r>
      <w:r>
        <w:rPr>
          <w:rFonts w:ascii="Times New Roman" w:hAnsi="Times New Roman"/>
          <w:color w:val="000000"/>
        </w:rPr>
        <w:t>les rapports avec la société et les associés, le gérant ou chacun des gérants ne pourra, sans avoir été préalablement autorisé par décision prise à la majorité des associés représentant plus de 2/3 des parts sociales : acheter, vendre ou échanger tout imme</w:t>
      </w:r>
      <w:r>
        <w:rPr>
          <w:rFonts w:ascii="Times New Roman" w:hAnsi="Times New Roman"/>
          <w:color w:val="000000"/>
        </w:rPr>
        <w:t>uble ou fonds de commerce, constituer une hypothèque sur les immeubles sociaux ou un nantissement sur le fonds de commerce, concourir à la constitution de toute Société ou faire apport de tout ou partie des biens sociaux à une Société constituée ou à const</w:t>
      </w:r>
      <w:r>
        <w:rPr>
          <w:rFonts w:ascii="Times New Roman" w:hAnsi="Times New Roman"/>
          <w:color w:val="000000"/>
        </w:rPr>
        <w:t>ituer, contracter des emprunts pour un montant supérieur à ... MAD.</w:t>
      </w:r>
      <w:r>
        <w:rPr>
          <w:rFonts w:ascii="Times New Roman" w:hAnsi="Times New Roman"/>
          <w:color w:val="000000"/>
        </w:rPr>
        <w:br/>
        <w:t>En cas de pluralité de gérants, chacun d’eux a le droit de s’opposer à une opération envisagée par l’un d’eux avant qu’elle soit conclue.</w:t>
      </w:r>
      <w:r>
        <w:rPr>
          <w:rFonts w:ascii="Times New Roman" w:hAnsi="Times New Roman"/>
          <w:color w:val="000000"/>
        </w:rPr>
        <w:br/>
        <w:t>14.4. Obligation de non concurrence</w:t>
      </w:r>
      <w:r>
        <w:rPr>
          <w:rFonts w:ascii="Times New Roman" w:hAnsi="Times New Roman"/>
          <w:color w:val="000000"/>
        </w:rPr>
        <w:br/>
        <w:t>Le gérant cons</w:t>
      </w:r>
      <w:r>
        <w:rPr>
          <w:rFonts w:ascii="Times New Roman" w:hAnsi="Times New Roman"/>
          <w:color w:val="000000"/>
        </w:rPr>
        <w:t>acre tout son temps et tous ses soins aux affaires sociales. Pendant toute la durée de son mandat Il lui est formellement interdit de s’intéresser ou de participer de quelque manière que ce soit, y compris par personne interposée, à l’exploitation d’une au</w:t>
      </w:r>
      <w:r>
        <w:rPr>
          <w:rFonts w:ascii="Times New Roman" w:hAnsi="Times New Roman"/>
          <w:color w:val="000000"/>
        </w:rPr>
        <w:t>tre entreprise commerciale ou industrielle.</w:t>
      </w:r>
      <w:r>
        <w:rPr>
          <w:rFonts w:ascii="Times New Roman" w:hAnsi="Times New Roman"/>
          <w:color w:val="000000"/>
        </w:rPr>
        <w:br/>
        <w:t>17.5. Rémunération de la gérance Sur décision collective des associés prise à la majorité des associés représentant plus de 2/3 des parts sociales, le Gérant ou chacun des Gérants pourra avoir a droit à une rémun</w:t>
      </w:r>
      <w:r>
        <w:rPr>
          <w:rFonts w:ascii="Times New Roman" w:hAnsi="Times New Roman"/>
          <w:color w:val="000000"/>
        </w:rPr>
        <w:t>ération dont les modalités sont fixées par ladite décision</w:t>
      </w:r>
      <w:r>
        <w:rPr>
          <w:rFonts w:ascii="Times New Roman" w:hAnsi="Times New Roman"/>
          <w:color w:val="000000"/>
        </w:rPr>
        <w:br/>
        <w:t>Eventuellement : ……… Le Gérant ou chacun des Gérants a droit, sur présentation des justificatifs, au remboursement des frais de représentation et de déplacement exposés pour l’exercice de ses fonct</w:t>
      </w:r>
      <w:r>
        <w:rPr>
          <w:rFonts w:ascii="Times New Roman" w:hAnsi="Times New Roman"/>
          <w:color w:val="000000"/>
        </w:rPr>
        <w:t>ions.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15 - Commissaires aux comptes</w:t>
      </w:r>
    </w:p>
    <w:p w:rsidR="001A2650" w:rsidRDefault="00706997">
      <w:pPr>
        <w:pStyle w:val="BodyText"/>
        <w:rPr>
          <w:rFonts w:ascii="Times New Roman" w:hAnsi="Times New Roman"/>
          <w:color w:val="000000"/>
        </w:rPr>
      </w:pPr>
      <w:r>
        <w:rPr>
          <w:rFonts w:ascii="Times New Roman" w:hAnsi="Times New Roman"/>
          <w:color w:val="000000"/>
        </w:rPr>
        <w:br/>
      </w:r>
      <w:r>
        <w:rPr>
          <w:rFonts w:ascii="Times New Roman" w:hAnsi="Times New Roman"/>
          <w:color w:val="000000"/>
        </w:rPr>
        <w:br/>
        <w:t>Les associés peuvent nommer par décision prise à la majorité des associés représentant plus de 2/3 des parts sociales un ou plusieurs Commissaires aux comptes titulaires ou suppléants.</w:t>
      </w:r>
      <w:r>
        <w:rPr>
          <w:rFonts w:ascii="Times New Roman" w:hAnsi="Times New Roman"/>
          <w:color w:val="000000"/>
        </w:rPr>
        <w:br/>
        <w:t>Le cas échéant, la Sociét</w:t>
      </w:r>
      <w:r>
        <w:rPr>
          <w:rFonts w:ascii="Times New Roman" w:hAnsi="Times New Roman"/>
          <w:color w:val="000000"/>
        </w:rPr>
        <w:t>é doit désigner au moins un Commissaire aux comptes titulaire et un Commissaire aux comptes suppléant lorsqu’elle atteint les seuils prévus par les dispositions légales et réglementaires en vigueur et ce conformément à l’article 12 de la loi 5-96 du code d</w:t>
      </w:r>
      <w:r>
        <w:rPr>
          <w:rFonts w:ascii="Times New Roman" w:hAnsi="Times New Roman"/>
          <w:color w:val="000000"/>
        </w:rPr>
        <w:t>e commerce.</w:t>
      </w:r>
      <w:r>
        <w:rPr>
          <w:rFonts w:ascii="Times New Roman" w:hAnsi="Times New Roman"/>
          <w:color w:val="000000"/>
        </w:rPr>
        <w:br/>
        <w:t>Tout associé peut demander en justice la nomination d’un Commissaire aux comptes.</w:t>
      </w:r>
      <w:r>
        <w:rPr>
          <w:rFonts w:ascii="Times New Roman" w:hAnsi="Times New Roman"/>
          <w:color w:val="000000"/>
        </w:rPr>
        <w:br/>
        <w:t>Les Commissaires aux comptes sont désignés pour six exercices. Ils exercent leurs missions et sont rémunérés conformément au barème professionnel du métier.</w:t>
      </w:r>
    </w:p>
    <w:p w:rsidR="001A2650" w:rsidRDefault="00706997">
      <w:pPr>
        <w:pStyle w:val="BodyText"/>
        <w:spacing w:after="0"/>
        <w:jc w:val="center"/>
        <w:rPr>
          <w:rFonts w:ascii="Times New Roman" w:hAnsi="Times New Roman"/>
          <w:color w:val="000000"/>
        </w:rPr>
      </w:pPr>
      <w:r>
        <w:rPr>
          <w:rFonts w:ascii="Times New Roman" w:hAnsi="Times New Roman"/>
          <w:color w:val="000000"/>
        </w:rPr>
        <w:t>TITRE</w:t>
      </w:r>
      <w:r>
        <w:rPr>
          <w:rFonts w:ascii="Times New Roman" w:hAnsi="Times New Roman"/>
          <w:color w:val="000000"/>
        </w:rPr>
        <w:t xml:space="preserve"> IV - DECISIONS COLLECTIVES</w:t>
      </w:r>
      <w:r>
        <w:rPr>
          <w:rFonts w:ascii="Times New Roman" w:hAnsi="Times New Roman"/>
          <w:color w:val="000000"/>
        </w:rPr>
        <w:br/>
      </w:r>
      <w:r>
        <w:rPr>
          <w:rFonts w:ascii="Times New Roman" w:hAnsi="Times New Roman"/>
          <w:color w:val="000000"/>
        </w:rPr>
        <w:br/>
        <w:t>ARTICLE 16 - Nature des décisions collectives – Mode de consultation</w:t>
      </w:r>
    </w:p>
    <w:p w:rsidR="001A2650" w:rsidRDefault="00706997">
      <w:pPr>
        <w:pStyle w:val="BodyText"/>
        <w:rPr>
          <w:rFonts w:ascii="Times New Roman" w:hAnsi="Times New Roman"/>
          <w:color w:val="000000"/>
        </w:rPr>
      </w:pPr>
      <w:r>
        <w:rPr>
          <w:rFonts w:ascii="Times New Roman" w:hAnsi="Times New Roman"/>
          <w:color w:val="000000"/>
        </w:rPr>
        <w:br/>
        <w:t>Les décisions collectives ont pour objet l’approbation annuelle des comptes, l’autorisation des opérations excédant les pouvoirs des Gérants, la nomination e</w:t>
      </w:r>
      <w:r>
        <w:rPr>
          <w:rFonts w:ascii="Times New Roman" w:hAnsi="Times New Roman"/>
          <w:color w:val="000000"/>
        </w:rPr>
        <w:t>t la révocation des Gérants, l’agrément des cessions de parts, les modifications du capital et toutes modifications directes ou indirectes des statuts.</w:t>
      </w:r>
      <w:r>
        <w:rPr>
          <w:rFonts w:ascii="Times New Roman" w:hAnsi="Times New Roman"/>
          <w:color w:val="000000"/>
        </w:rPr>
        <w:br/>
        <w:t>Ces décisions résultent aux choix de la gérance, d’une assemblée générale ou d’une consultation écrite d</w:t>
      </w:r>
      <w:r>
        <w:rPr>
          <w:rFonts w:ascii="Times New Roman" w:hAnsi="Times New Roman"/>
          <w:color w:val="000000"/>
        </w:rPr>
        <w:t>es associés. Cependant, la tenue d’une assemblée générale est obligatoire pour l’approbation des comptes annuels et pour toutes autres décisions si l’un des associés le demande.</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17 - Assemblée générale</w:t>
      </w:r>
    </w:p>
    <w:p w:rsidR="001A2650" w:rsidRDefault="00706997">
      <w:pPr>
        <w:pStyle w:val="BodyText"/>
        <w:spacing w:after="0"/>
        <w:rPr>
          <w:rFonts w:ascii="Times New Roman" w:hAnsi="Times New Roman"/>
          <w:color w:val="000000"/>
        </w:rPr>
      </w:pPr>
      <w:r>
        <w:rPr>
          <w:rFonts w:ascii="Times New Roman" w:hAnsi="Times New Roman"/>
          <w:color w:val="000000"/>
        </w:rPr>
        <w:br/>
      </w:r>
      <w:r>
        <w:rPr>
          <w:rFonts w:ascii="Times New Roman" w:hAnsi="Times New Roman"/>
          <w:color w:val="000000"/>
        </w:rPr>
        <w:br/>
        <w:t>1. Les convocations à l’assemblée générale s</w:t>
      </w:r>
      <w:r>
        <w:rPr>
          <w:rFonts w:ascii="Times New Roman" w:hAnsi="Times New Roman"/>
          <w:color w:val="000000"/>
        </w:rPr>
        <w:t>ont effectuées par la gérance au moyen d’une lettre recommandée avec demande d’avis de réception adressée au dernier domicile connu des associés quinze jours au moins avant la date fixée pour la réunion.</w:t>
      </w:r>
      <w:r>
        <w:rPr>
          <w:rFonts w:ascii="Times New Roman" w:hAnsi="Times New Roman"/>
          <w:color w:val="000000"/>
        </w:rPr>
        <w:br/>
        <w:t>Les lettres de convocation indiquent l’indication de</w:t>
      </w:r>
      <w:r>
        <w:rPr>
          <w:rFonts w:ascii="Times New Roman" w:hAnsi="Times New Roman"/>
          <w:color w:val="000000"/>
        </w:rPr>
        <w:t>s jour, heure et lieu de la réunion ainsi que de son ordre du jour.</w:t>
      </w:r>
      <w:r>
        <w:rPr>
          <w:rFonts w:ascii="Times New Roman" w:hAnsi="Times New Roman"/>
          <w:color w:val="000000"/>
        </w:rPr>
        <w:br/>
        <w:t>2. Une assemblée générale peut être convoquée par tout associé si elle est appelée à statuer sur la révocation du ou des Gérants.</w:t>
      </w:r>
      <w:r>
        <w:rPr>
          <w:rFonts w:ascii="Times New Roman" w:hAnsi="Times New Roman"/>
          <w:color w:val="000000"/>
        </w:rPr>
        <w:br/>
        <w:t>3. L’assemblée générale se réunit valablement sur convocat</w:t>
      </w:r>
      <w:r>
        <w:rPr>
          <w:rFonts w:ascii="Times New Roman" w:hAnsi="Times New Roman"/>
          <w:color w:val="000000"/>
        </w:rPr>
        <w:t>ion verbale et sans délai, si tous les associés sont présents ou régulièrement représentés.</w:t>
      </w:r>
      <w:r>
        <w:rPr>
          <w:rFonts w:ascii="Times New Roman" w:hAnsi="Times New Roman"/>
          <w:color w:val="000000"/>
        </w:rPr>
        <w:br/>
        <w:t>4. Tout associé peut se faire représenter par un autre associé muni de son pouvoir.</w:t>
      </w:r>
      <w:r>
        <w:rPr>
          <w:rFonts w:ascii="Times New Roman" w:hAnsi="Times New Roman"/>
          <w:color w:val="000000"/>
        </w:rPr>
        <w:br/>
        <w:t>5. L’assemblée générale est présidée par le Gérant ou par l’associé auteur de la</w:t>
      </w:r>
      <w:r>
        <w:rPr>
          <w:rFonts w:ascii="Times New Roman" w:hAnsi="Times New Roman"/>
          <w:color w:val="000000"/>
        </w:rPr>
        <w:t xml:space="preserve"> convocation. Le Président de l’assemblée peut être assisté d’un secrétaire choisi parmi les associés ou en dehors d’eux.</w:t>
      </w:r>
      <w:r>
        <w:rPr>
          <w:rFonts w:ascii="Times New Roman" w:hAnsi="Times New Roman"/>
          <w:color w:val="000000"/>
        </w:rPr>
        <w:br/>
        <w:t>6. Les délibérations des assemblées générales sont constatées par des procès-verbaux établis sur un registre spécial ou sur des feuill</w:t>
      </w:r>
      <w:r>
        <w:rPr>
          <w:rFonts w:ascii="Times New Roman" w:hAnsi="Times New Roman"/>
          <w:color w:val="000000"/>
        </w:rPr>
        <w:t>es mobiles dans les conditions fixées par les règlements en vigueur. Les procès-verbaux sont signés par tous les associés présents.</w:t>
      </w:r>
      <w:r>
        <w:rPr>
          <w:rFonts w:ascii="Times New Roman" w:hAnsi="Times New Roman"/>
          <w:color w:val="000000"/>
        </w:rPr>
        <w:br/>
        <w:t>Les copies ou extraits des procès-verbaux des assemblées générales sont valablement certifiés conformes par un Gérant.</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w:t>
      </w:r>
      <w:r>
        <w:rPr>
          <w:rFonts w:ascii="Times New Roman" w:hAnsi="Times New Roman"/>
          <w:color w:val="000000"/>
        </w:rPr>
        <w:t>LE 18 - Consultation écrite</w:t>
      </w:r>
    </w:p>
    <w:p w:rsidR="001A2650" w:rsidRDefault="00706997">
      <w:pPr>
        <w:pStyle w:val="BodyText"/>
        <w:rPr>
          <w:rFonts w:ascii="Times New Roman" w:hAnsi="Times New Roman"/>
          <w:color w:val="000000"/>
        </w:rPr>
      </w:pPr>
      <w:r>
        <w:rPr>
          <w:rFonts w:ascii="Times New Roman" w:hAnsi="Times New Roman"/>
          <w:color w:val="000000"/>
        </w:rPr>
        <w:br/>
      </w:r>
      <w:r>
        <w:rPr>
          <w:rFonts w:ascii="Times New Roman" w:hAnsi="Times New Roman"/>
          <w:color w:val="000000"/>
        </w:rPr>
        <w:br/>
        <w:t>1. En cas de consultation écrite, la gérance adresse aux associés, par lettre recommandée avec demande d’avis de réception, le texte des résolutions soumises à leur approbation, accompagné de tous documents et rapports nécessa</w:t>
      </w:r>
      <w:r>
        <w:rPr>
          <w:rFonts w:ascii="Times New Roman" w:hAnsi="Times New Roman"/>
          <w:color w:val="000000"/>
        </w:rPr>
        <w:t>ires à leur information ainsi qu’un bulletin leur permettant d’exprimer leur vote sur chaque résolution proposée.</w:t>
      </w:r>
      <w:r>
        <w:rPr>
          <w:rFonts w:ascii="Times New Roman" w:hAnsi="Times New Roman"/>
          <w:color w:val="000000"/>
        </w:rPr>
        <w:br/>
        <w:t>2. Les associés disposent d’un délai de quinze jours à compter de l’envoi de la consultation pour retourner ce bulletin à la Société par lettr</w:t>
      </w:r>
      <w:r>
        <w:rPr>
          <w:rFonts w:ascii="Times New Roman" w:hAnsi="Times New Roman"/>
          <w:color w:val="000000"/>
        </w:rPr>
        <w:t>e recommandée. Le vote est exprimé par «oui» ou par «non». Tout associé n’ayant pas répondu dans le délai ci-dessus est considéré comme s’étant abstenu.</w:t>
      </w:r>
      <w:r>
        <w:rPr>
          <w:rFonts w:ascii="Times New Roman" w:hAnsi="Times New Roman"/>
          <w:color w:val="000000"/>
        </w:rPr>
        <w:br/>
        <w:t>3. La gérance établit et signe le procès-verbal de la consultation auquel sont annexés les bulletins de</w:t>
      </w:r>
      <w:r>
        <w:rPr>
          <w:rFonts w:ascii="Times New Roman" w:hAnsi="Times New Roman"/>
          <w:color w:val="000000"/>
        </w:rPr>
        <w:t xml:space="preserve"> vote des associés. Ce procès-verbal est établi sur registre ou sur feuilles mobiles dans les conditions réglementaires en vigueur.</w:t>
      </w:r>
      <w:r>
        <w:rPr>
          <w:rFonts w:ascii="Times New Roman" w:hAnsi="Times New Roman"/>
          <w:color w:val="000000"/>
        </w:rPr>
        <w:br/>
        <w:t>Les copies ou extraits des procès-verbaux des consultations écrites sont valablement certifiées conformes par le (ou l’un de</w:t>
      </w:r>
      <w:r>
        <w:rPr>
          <w:rFonts w:ascii="Times New Roman" w:hAnsi="Times New Roman"/>
          <w:color w:val="000000"/>
        </w:rPr>
        <w:t>s) Gérant(s).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19 - Majorité</w:t>
      </w:r>
    </w:p>
    <w:p w:rsidR="001A2650" w:rsidRDefault="00706997">
      <w:pPr>
        <w:pStyle w:val="BodyText"/>
        <w:rPr>
          <w:rFonts w:ascii="Times New Roman" w:hAnsi="Times New Roman"/>
          <w:color w:val="000000"/>
        </w:rPr>
      </w:pPr>
      <w:r>
        <w:rPr>
          <w:rFonts w:ascii="Times New Roman" w:hAnsi="Times New Roman"/>
          <w:color w:val="000000"/>
        </w:rPr>
        <w:br/>
        <w:t>Dans le cas où toutes les décisions sont prises à l’unanimité :</w:t>
      </w:r>
      <w:r>
        <w:rPr>
          <w:rFonts w:ascii="Times New Roman" w:hAnsi="Times New Roman"/>
          <w:color w:val="000000"/>
        </w:rPr>
        <w:br/>
        <w:t>Toutes les décisions collectives sont prises à l’unanimité des associés.</w:t>
      </w:r>
      <w:r>
        <w:rPr>
          <w:rFonts w:ascii="Times New Roman" w:hAnsi="Times New Roman"/>
          <w:color w:val="000000"/>
        </w:rPr>
        <w:br/>
        <w:t>Dans le cas où certaines décisions peuvent être adoptées à la majorité .</w:t>
      </w:r>
      <w:r>
        <w:rPr>
          <w:rFonts w:ascii="Times New Roman" w:hAnsi="Times New Roman"/>
          <w:color w:val="000000"/>
        </w:rPr>
        <w:br/>
        <w:t>Sont pris</w:t>
      </w:r>
      <w:r>
        <w:rPr>
          <w:rFonts w:ascii="Times New Roman" w:hAnsi="Times New Roman"/>
          <w:color w:val="000000"/>
        </w:rPr>
        <w:t>es à l’unanimité les décisions relatives :</w:t>
      </w:r>
      <w:r>
        <w:rPr>
          <w:rFonts w:ascii="Times New Roman" w:hAnsi="Times New Roman"/>
          <w:color w:val="000000"/>
        </w:rPr>
        <w:br/>
        <w:t>à la révocation d’un gérant associé lorsque tous les associés sont gérants ou lorsque le gérant associé est statutaire ;</w:t>
      </w:r>
      <w:r>
        <w:rPr>
          <w:rFonts w:ascii="Times New Roman" w:hAnsi="Times New Roman"/>
          <w:color w:val="000000"/>
        </w:rPr>
        <w:br/>
        <w:t>à la continuation de la société malgré la révocation de son gérant ;</w:t>
      </w:r>
      <w:r>
        <w:rPr>
          <w:rFonts w:ascii="Times New Roman" w:hAnsi="Times New Roman"/>
          <w:color w:val="000000"/>
        </w:rPr>
        <w:br/>
        <w:t>aux cessions de parts d</w:t>
      </w:r>
      <w:r>
        <w:rPr>
          <w:rFonts w:ascii="Times New Roman" w:hAnsi="Times New Roman"/>
          <w:color w:val="000000"/>
        </w:rPr>
        <w:t>es associés ; à la transformation de la société en société par actions simplifiée ;</w:t>
      </w:r>
      <w:r>
        <w:rPr>
          <w:rFonts w:ascii="Times New Roman" w:hAnsi="Times New Roman"/>
          <w:color w:val="000000"/>
        </w:rPr>
        <w:br/>
        <w:t>à la continuation de la société malgré la faillite, l’interdiction d’exercer une profession commerciale, ou encore l’incapacité frappant l’un des associés.</w:t>
      </w:r>
      <w:r>
        <w:rPr>
          <w:rFonts w:ascii="Times New Roman" w:hAnsi="Times New Roman"/>
          <w:color w:val="000000"/>
        </w:rPr>
        <w:br/>
        <w:t>Par ailleurs, to</w:t>
      </w:r>
      <w:r>
        <w:rPr>
          <w:rFonts w:ascii="Times New Roman" w:hAnsi="Times New Roman"/>
          <w:color w:val="000000"/>
        </w:rPr>
        <w:t>ute décision ayant pour objet ou pour effet d’augmenter les engagements d’un associé ne peut être prise sans le consentement de celui-ci.</w:t>
      </w:r>
      <w:r>
        <w:rPr>
          <w:rFonts w:ascii="Times New Roman" w:hAnsi="Times New Roman"/>
          <w:color w:val="000000"/>
        </w:rPr>
        <w:br/>
        <w:t>Les comptes annuels sont approuvés à la majorité de plus de ...des parts sociales</w:t>
      </w:r>
      <w:r>
        <w:rPr>
          <w:rFonts w:ascii="Times New Roman" w:hAnsi="Times New Roman"/>
          <w:color w:val="000000"/>
        </w:rPr>
        <w:br/>
        <w:t>Toutes les décisions collectives don</w:t>
      </w:r>
      <w:r>
        <w:rPr>
          <w:rFonts w:ascii="Times New Roman" w:hAnsi="Times New Roman"/>
          <w:color w:val="000000"/>
        </w:rPr>
        <w:t>t les conditions d’adoption ne sont pas spécialement fixées par les présents statuts sont prises :</w:t>
      </w:r>
      <w:r>
        <w:rPr>
          <w:rFonts w:ascii="Times New Roman" w:hAnsi="Times New Roman"/>
          <w:color w:val="000000"/>
        </w:rPr>
        <w:br/>
        <w:t>– lorsqu’elles ne modifient pas les statuts à la majorité de plus de ...des parts sociales ;</w:t>
      </w:r>
      <w:r>
        <w:rPr>
          <w:rFonts w:ascii="Times New Roman" w:hAnsi="Times New Roman"/>
          <w:color w:val="000000"/>
        </w:rPr>
        <w:br/>
        <w:t>– lorsqu’elles modifient les statuts et notamment lorsqu’elles s</w:t>
      </w:r>
      <w:r>
        <w:rPr>
          <w:rFonts w:ascii="Times New Roman" w:hAnsi="Times New Roman"/>
          <w:color w:val="000000"/>
        </w:rPr>
        <w:t>tatuent sur la transformation de la Société en Société d’une autre forme à la majorité de plus de ...des parts sociales.</w:t>
      </w:r>
    </w:p>
    <w:p w:rsidR="001A2650" w:rsidRDefault="00706997">
      <w:pPr>
        <w:pStyle w:val="BodyText"/>
        <w:spacing w:after="0"/>
        <w:jc w:val="center"/>
        <w:rPr>
          <w:rFonts w:ascii="Times New Roman" w:hAnsi="Times New Roman"/>
          <w:color w:val="000000"/>
        </w:rPr>
      </w:pPr>
      <w:r>
        <w:rPr>
          <w:rFonts w:ascii="Times New Roman" w:hAnsi="Times New Roman"/>
          <w:color w:val="000000"/>
        </w:rPr>
        <w:t>TITRE V- EXERCICE -COMPTES SOCIAUX - AFFECTATION ET</w:t>
      </w:r>
      <w:r>
        <w:rPr>
          <w:rFonts w:ascii="Times New Roman" w:hAnsi="Times New Roman"/>
          <w:color w:val="000000"/>
        </w:rPr>
        <w:br/>
        <w:t>REPARTITION DES RESULTATS</w:t>
      </w:r>
      <w:r>
        <w:rPr>
          <w:rFonts w:ascii="Times New Roman" w:hAnsi="Times New Roman"/>
          <w:color w:val="000000"/>
        </w:rPr>
        <w:br/>
        <w:t>ARTICLE 20 - Exercice social</w:t>
      </w:r>
    </w:p>
    <w:p w:rsidR="001A2650" w:rsidRDefault="00706997">
      <w:pPr>
        <w:pStyle w:val="BodyText"/>
        <w:rPr>
          <w:rFonts w:ascii="Times New Roman" w:hAnsi="Times New Roman"/>
          <w:color w:val="000000"/>
        </w:rPr>
      </w:pPr>
      <w:r>
        <w:rPr>
          <w:rFonts w:ascii="Times New Roman" w:hAnsi="Times New Roman"/>
          <w:color w:val="000000"/>
        </w:rPr>
        <w:br/>
        <w:t xml:space="preserve">L’exercice social commence </w:t>
      </w:r>
      <w:r>
        <w:rPr>
          <w:rFonts w:ascii="Times New Roman" w:hAnsi="Times New Roman"/>
          <w:color w:val="000000"/>
        </w:rPr>
        <w:t>le ...... et se termine le ......,</w:t>
      </w:r>
      <w:r>
        <w:rPr>
          <w:rFonts w:ascii="Times New Roman" w:hAnsi="Times New Roman"/>
          <w:color w:val="000000"/>
        </w:rPr>
        <w:br/>
        <w:t>Par exception, le premier exercice social comprend le temps écoulé depuis l’immatriculation de la Société au Registre du Commerce et des Sociétés jusqu’au ......</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21 - Comptes sociaux</w:t>
      </w:r>
    </w:p>
    <w:p w:rsidR="001A2650" w:rsidRDefault="00706997">
      <w:pPr>
        <w:pStyle w:val="BodyText"/>
        <w:rPr>
          <w:rFonts w:ascii="Times New Roman" w:hAnsi="Times New Roman"/>
          <w:color w:val="000000"/>
        </w:rPr>
      </w:pPr>
      <w:r>
        <w:rPr>
          <w:rFonts w:ascii="Times New Roman" w:hAnsi="Times New Roman"/>
          <w:color w:val="000000"/>
        </w:rPr>
        <w:br/>
        <w:t>1. Il est dressé, à la clôtur</w:t>
      </w:r>
      <w:r>
        <w:rPr>
          <w:rFonts w:ascii="Times New Roman" w:hAnsi="Times New Roman"/>
          <w:color w:val="000000"/>
        </w:rPr>
        <w:t>e de chaque exercice et par les soins de la gérance, un inventaire des éléments actifs et passifs de la Société et les comptes annuels conformément aux dispositions du Code de commerce dans le délai de six mois à compter de la clôture de l’exercice.</w:t>
      </w:r>
      <w:r>
        <w:rPr>
          <w:rFonts w:ascii="Times New Roman" w:hAnsi="Times New Roman"/>
          <w:color w:val="000000"/>
        </w:rPr>
        <w:br/>
        <w:t>La gér</w:t>
      </w:r>
      <w:r>
        <w:rPr>
          <w:rFonts w:ascii="Times New Roman" w:hAnsi="Times New Roman"/>
          <w:color w:val="000000"/>
        </w:rPr>
        <w:t>ance établit également un rapport de gestion sur la situation de la Société et sur l’activité de celle-ci au cours de l’exercice écoulé.</w:t>
      </w:r>
      <w:r>
        <w:rPr>
          <w:rFonts w:ascii="Times New Roman" w:hAnsi="Times New Roman"/>
          <w:color w:val="000000"/>
        </w:rPr>
        <w:br/>
        <w:t xml:space="preserve">2. Les associés non Gérants disposent sur les livres et documents sociaux du droit de communication reconnu par la loi </w:t>
      </w:r>
      <w:r>
        <w:rPr>
          <w:rFonts w:ascii="Times New Roman" w:hAnsi="Times New Roman"/>
          <w:color w:val="000000"/>
        </w:rPr>
        <w:t>et le décret sur les sociétés commerciales. Ils peuvent également, deux fois par an, poser par écrit des questions sur la gestion sociale auxquelles la gérance doit répondre par écrit.</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22 - Affectation et Répartition des résultats</w:t>
      </w:r>
    </w:p>
    <w:p w:rsidR="001A2650" w:rsidRDefault="00706997">
      <w:pPr>
        <w:pStyle w:val="BodyText"/>
        <w:rPr>
          <w:rFonts w:ascii="Times New Roman" w:hAnsi="Times New Roman"/>
          <w:color w:val="000000"/>
        </w:rPr>
      </w:pPr>
      <w:r>
        <w:rPr>
          <w:rFonts w:ascii="Times New Roman" w:hAnsi="Times New Roman"/>
          <w:color w:val="000000"/>
        </w:rPr>
        <w:br/>
        <w:t>Le bénéfice de l</w:t>
      </w:r>
      <w:r>
        <w:rPr>
          <w:rFonts w:ascii="Times New Roman" w:hAnsi="Times New Roman"/>
          <w:color w:val="000000"/>
        </w:rPr>
        <w:t>’exercice diminué des pertes antérieures et, le cas échéant, des sommes portées en réserve et augmenté du report bénéficiaire constitue le bénéfice distribuable de l’exercice. Le bénéfice distribuable est réparti entre tous les associés proportionnellement</w:t>
      </w:r>
      <w:r>
        <w:rPr>
          <w:rFonts w:ascii="Times New Roman" w:hAnsi="Times New Roman"/>
          <w:color w:val="000000"/>
        </w:rPr>
        <w:t xml:space="preserve"> au nombre de leurs parts sociales. Toutefois, l’assemblée générale a la faculté, sur proposition de la gérance, de décider de prélever sur le bénéfice distribuable les sommes qu’elle juge convenable de fixer, soit pour être reportées à nouveau, soit pour </w:t>
      </w:r>
      <w:r>
        <w:rPr>
          <w:rFonts w:ascii="Times New Roman" w:hAnsi="Times New Roman"/>
          <w:color w:val="000000"/>
        </w:rPr>
        <w:t>être portées à un ou plusieurs comptes de réserves générales et spéciales sur lesquels s’imputent éventuellement les déficits et qui peuvent ultérieurement être distribuées en totalité ou en partie aux associés.</w:t>
      </w:r>
      <w:r>
        <w:rPr>
          <w:rFonts w:ascii="Times New Roman" w:hAnsi="Times New Roman"/>
          <w:color w:val="000000"/>
        </w:rPr>
        <w:br/>
        <w:t>Les sommes dont la distribution est décidée,</w:t>
      </w:r>
      <w:r>
        <w:rPr>
          <w:rFonts w:ascii="Times New Roman" w:hAnsi="Times New Roman"/>
          <w:color w:val="000000"/>
        </w:rPr>
        <w:t xml:space="preserve"> sont attribuées aux associés proportionnellement au nombre de leurs parts sociales. Les pertes, s’il en existe, sont imputées sur le report bénéficiaire puis sur les réserves. Leur solde éventuel est inscrit à un compte «report déficitaire» pour être impu</w:t>
      </w:r>
      <w:r>
        <w:rPr>
          <w:rFonts w:ascii="Times New Roman" w:hAnsi="Times New Roman"/>
          <w:color w:val="000000"/>
        </w:rPr>
        <w:t>té sur les bénéfices ultérieurs. Les associés peuvent décider à l’unanimité de prendre directement en charge le solde de ces pertes dans la proportion de leurs droits sociaux.</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23 - Comptes courants d’associés</w:t>
      </w:r>
    </w:p>
    <w:p w:rsidR="001A2650" w:rsidRDefault="00706997">
      <w:pPr>
        <w:pStyle w:val="BodyText"/>
        <w:rPr>
          <w:rFonts w:ascii="Times New Roman" w:hAnsi="Times New Roman"/>
          <w:color w:val="000000"/>
        </w:rPr>
      </w:pPr>
      <w:r>
        <w:rPr>
          <w:rFonts w:ascii="Times New Roman" w:hAnsi="Times New Roman"/>
          <w:color w:val="000000"/>
        </w:rPr>
        <w:br/>
        <w:t xml:space="preserve">Chaque associé peut, avec l’accord de </w:t>
      </w:r>
      <w:r>
        <w:rPr>
          <w:rFonts w:ascii="Times New Roman" w:hAnsi="Times New Roman"/>
          <w:color w:val="000000"/>
        </w:rPr>
        <w:t>la gérance, verser dans la caisse sociale des fonds en compte courant. Les conditions de rémunération et de retrait des sommes ainsi déposées sont déterminées d’accord entre la gérance et le ou les associés prêteurs.</w:t>
      </w:r>
    </w:p>
    <w:p w:rsidR="001A2650" w:rsidRDefault="00706997">
      <w:pPr>
        <w:pStyle w:val="BodyText"/>
        <w:spacing w:after="0"/>
        <w:jc w:val="center"/>
        <w:rPr>
          <w:rFonts w:ascii="Times New Roman" w:hAnsi="Times New Roman"/>
          <w:color w:val="000000"/>
        </w:rPr>
      </w:pPr>
      <w:r>
        <w:rPr>
          <w:rFonts w:ascii="Times New Roman" w:hAnsi="Times New Roman"/>
          <w:color w:val="000000"/>
        </w:rPr>
        <w:t>TITRE VI - DISSOLUTION - LIQUIDATION</w:t>
      </w:r>
      <w:r>
        <w:rPr>
          <w:rFonts w:ascii="Times New Roman" w:hAnsi="Times New Roman"/>
          <w:color w:val="000000"/>
        </w:rPr>
        <w:br/>
      </w:r>
      <w:r>
        <w:rPr>
          <w:rFonts w:ascii="Times New Roman" w:hAnsi="Times New Roman"/>
          <w:color w:val="000000"/>
        </w:rPr>
        <w:br/>
        <w:t>A</w:t>
      </w:r>
      <w:r>
        <w:rPr>
          <w:rFonts w:ascii="Times New Roman" w:hAnsi="Times New Roman"/>
          <w:color w:val="000000"/>
        </w:rPr>
        <w:t>RTICLE 24 - Dissolution</w:t>
      </w:r>
    </w:p>
    <w:p w:rsidR="001A2650" w:rsidRDefault="00706997">
      <w:pPr>
        <w:pStyle w:val="BodyText"/>
        <w:rPr>
          <w:rFonts w:ascii="Times New Roman" w:hAnsi="Times New Roman"/>
          <w:color w:val="000000"/>
        </w:rPr>
      </w:pPr>
      <w:r>
        <w:rPr>
          <w:rFonts w:ascii="Times New Roman" w:hAnsi="Times New Roman"/>
          <w:color w:val="000000"/>
        </w:rPr>
        <w:br/>
        <w:t>1. La Société est dissoute par l’arrivée de son terme, sauf prorogation, par la perte de son objet ou par décision judiciaire pour justes motifs.</w:t>
      </w:r>
      <w:r>
        <w:rPr>
          <w:rFonts w:ascii="Times New Roman" w:hAnsi="Times New Roman"/>
          <w:color w:val="000000"/>
        </w:rPr>
        <w:br/>
        <w:t xml:space="preserve">Un an au moins avant la date d’expiration de la durée de la Société, la gérance doit </w:t>
      </w:r>
      <w:r>
        <w:rPr>
          <w:rFonts w:ascii="Times New Roman" w:hAnsi="Times New Roman"/>
          <w:color w:val="000000"/>
        </w:rPr>
        <w:t>provoquer une décision des associés, prise à l’unanimité, à l’effet de décider s’il y a lieu de proroger la Société.</w:t>
      </w:r>
      <w:r>
        <w:rPr>
          <w:rFonts w:ascii="Times New Roman" w:hAnsi="Times New Roman"/>
          <w:color w:val="000000"/>
        </w:rPr>
        <w:br/>
        <w:t>2. La Société peut être dissoute par anticipation par décision collective des associés prise à l’unanimité ou pour l’une des causes prévues</w:t>
      </w:r>
      <w:r>
        <w:rPr>
          <w:rFonts w:ascii="Times New Roman" w:hAnsi="Times New Roman"/>
          <w:color w:val="000000"/>
        </w:rPr>
        <w:t xml:space="preserve"> aux présents statuts.</w:t>
      </w:r>
      <w:r>
        <w:rPr>
          <w:rFonts w:ascii="Times New Roman" w:hAnsi="Times New Roman"/>
          <w:color w:val="000000"/>
        </w:rPr>
        <w:br/>
        <w:t>3. La réunion de toutes les parts en une seule main n’entraîne pas la dissolution de plein droit de la Société. Toutefois, tout intéressé peut demander la dissolution de la Société si la situation n’a pas été régularisée dans le déla</w:t>
      </w:r>
      <w:r>
        <w:rPr>
          <w:rFonts w:ascii="Times New Roman" w:hAnsi="Times New Roman"/>
          <w:color w:val="000000"/>
        </w:rPr>
        <w:t>i d’un an.</w:t>
      </w:r>
      <w:r>
        <w:rPr>
          <w:rFonts w:ascii="Times New Roman" w:hAnsi="Times New Roman"/>
          <w:color w:val="000000"/>
        </w:rPr>
        <w:br/>
        <w:t>Si toutes les parts sont réunies en une seule main, la dissolution de la Société entraîne, lorsque l’associé unique est une personne morale, la transmission universelle du patrimoine à l’associé unique, sans qu’il y ait lieu à liquidation.</w:t>
      </w:r>
      <w:r>
        <w:rPr>
          <w:rFonts w:ascii="Times New Roman" w:hAnsi="Times New Roman"/>
          <w:color w:val="000000"/>
        </w:rPr>
        <w:br/>
        <w:t>4. La</w:t>
      </w:r>
      <w:r>
        <w:rPr>
          <w:rFonts w:ascii="Times New Roman" w:hAnsi="Times New Roman"/>
          <w:color w:val="000000"/>
        </w:rPr>
        <w:t xml:space="preserve"> dissolution ne produit ses effets à l’égard des tiers qu’à compter de la date à laquelle elle est publiée au Registre du Commerce et des Sociétés.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25 - Liquidation</w:t>
      </w:r>
    </w:p>
    <w:p w:rsidR="001A2650" w:rsidRDefault="00706997">
      <w:pPr>
        <w:pStyle w:val="BodyText"/>
        <w:rPr>
          <w:rFonts w:ascii="Times New Roman" w:hAnsi="Times New Roman"/>
          <w:color w:val="000000"/>
        </w:rPr>
      </w:pPr>
      <w:r>
        <w:rPr>
          <w:rFonts w:ascii="Times New Roman" w:hAnsi="Times New Roman"/>
          <w:color w:val="000000"/>
        </w:rPr>
        <w:br/>
        <w:t>1. A l’expiration de la Société ou en cas de dissolution anticipée pour quelque ca</w:t>
      </w:r>
      <w:r>
        <w:rPr>
          <w:rFonts w:ascii="Times New Roman" w:hAnsi="Times New Roman"/>
          <w:color w:val="000000"/>
        </w:rPr>
        <w:t>use que ce soit, et sous réserve de la réunion de toutes les parts en une seule main, la Société est en liquidation et sa dénomination sociale doit dès lors être suivie de la mention «Société en liquidation». Cette mention ainsi que le nom du ou des Liquid</w:t>
      </w:r>
      <w:r>
        <w:rPr>
          <w:rFonts w:ascii="Times New Roman" w:hAnsi="Times New Roman"/>
          <w:color w:val="000000"/>
        </w:rPr>
        <w:t>ateurs doivent figurer sur tous les actes et documents émanant de la Société et destinés aux tiers.</w:t>
      </w:r>
      <w:r>
        <w:rPr>
          <w:rFonts w:ascii="Times New Roman" w:hAnsi="Times New Roman"/>
          <w:color w:val="000000"/>
        </w:rPr>
        <w:br/>
        <w:t>2. Les associés, par une décision collective prise à la majorité des associés représentant plus de ... des parts sociales», nomment parmi eux ou en dehors d</w:t>
      </w:r>
      <w:r>
        <w:rPr>
          <w:rFonts w:ascii="Times New Roman" w:hAnsi="Times New Roman"/>
          <w:color w:val="000000"/>
        </w:rPr>
        <w:t>’eux, un ou plusieurs liquidateurs, dont ils déterminent les fonctions et fixent la rémunération ; le ou les gérants en exercice peuvent être nommés liquidateurs.</w:t>
      </w:r>
      <w:r>
        <w:rPr>
          <w:rFonts w:ascii="Times New Roman" w:hAnsi="Times New Roman"/>
          <w:color w:val="000000"/>
        </w:rPr>
        <w:br/>
        <w:t>3. Le ou les Liquidateurs disposent des pouvoirs les plus étendus à l’effet de réaliser, même</w:t>
      </w:r>
      <w:r>
        <w:rPr>
          <w:rFonts w:ascii="Times New Roman" w:hAnsi="Times New Roman"/>
          <w:color w:val="000000"/>
        </w:rPr>
        <w:t xml:space="preserve"> à l’amiable, tout l’actif de la Société et d’apurer son passif. Toutefois, la cession de l’actif est soumise aux restrictions légales ci-après :</w:t>
      </w:r>
      <w:r>
        <w:rPr>
          <w:rFonts w:ascii="Times New Roman" w:hAnsi="Times New Roman"/>
          <w:color w:val="000000"/>
        </w:rPr>
        <w:br/>
        <w:t>– La cession globale de l’actif de la Société ou l’apport de cet actif à une autre Société, notamment par voie</w:t>
      </w:r>
      <w:r>
        <w:rPr>
          <w:rFonts w:ascii="Times New Roman" w:hAnsi="Times New Roman"/>
          <w:color w:val="000000"/>
        </w:rPr>
        <w:t xml:space="preserve"> de fusion, requiert le consentement unanime des associés.</w:t>
      </w:r>
      <w:r>
        <w:rPr>
          <w:rFonts w:ascii="Times New Roman" w:hAnsi="Times New Roman"/>
          <w:color w:val="000000"/>
        </w:rPr>
        <w:br/>
        <w:t>– Sauf consentement unanime des associés, la cession de tout ou partie de l’actif de la Société à une personne ayant eu la qualité d’associé en nom ou de Gérant, ne peut avoir lieu qu’avec l’autori</w:t>
      </w:r>
      <w:r>
        <w:rPr>
          <w:rFonts w:ascii="Times New Roman" w:hAnsi="Times New Roman"/>
          <w:color w:val="000000"/>
        </w:rPr>
        <w:t>sation du Tribunal de commerce, le Liquidateur dûment entendu.</w:t>
      </w:r>
      <w:r>
        <w:rPr>
          <w:rFonts w:ascii="Times New Roman" w:hAnsi="Times New Roman"/>
          <w:color w:val="000000"/>
        </w:rPr>
        <w:br/>
        <w:t>– La cession de tout ou partie de l’actif de la Société au Liquidateur ou à ses employés ou à leurs conjoint, ascendants ou descendants, est interdite.</w:t>
      </w:r>
      <w:r>
        <w:rPr>
          <w:rFonts w:ascii="Times New Roman" w:hAnsi="Times New Roman"/>
          <w:color w:val="000000"/>
        </w:rPr>
        <w:br/>
        <w:t>3. En fin de liquidation, les associés so</w:t>
      </w:r>
      <w:r>
        <w:rPr>
          <w:rFonts w:ascii="Times New Roman" w:hAnsi="Times New Roman"/>
          <w:color w:val="000000"/>
        </w:rPr>
        <w:t>nt réunis en assemblée générale pour statuer sur le compte définitif de liquidation, le quitus de la gestion du ou des Liquidateurs et la décharge de leur mandat et constater la clôture de la liquidation.</w:t>
      </w:r>
      <w:r>
        <w:rPr>
          <w:rFonts w:ascii="Times New Roman" w:hAnsi="Times New Roman"/>
          <w:color w:val="000000"/>
        </w:rPr>
        <w:br/>
        <w:t>Les décisions de l’assemblée générale sont adoptées</w:t>
      </w:r>
      <w:r>
        <w:rPr>
          <w:rFonts w:ascii="Times New Roman" w:hAnsi="Times New Roman"/>
          <w:color w:val="000000"/>
        </w:rPr>
        <w:t xml:space="preserve"> à la majorité des associés représentant plus de ...des parts sociales».</w:t>
      </w:r>
      <w:r>
        <w:rPr>
          <w:rFonts w:ascii="Times New Roman" w:hAnsi="Times New Roman"/>
          <w:color w:val="000000"/>
        </w:rPr>
        <w:br/>
        <w:t>Dans le cas où l’assemblée de clôture de liquidation ne peut délibérer ou si elle refuse d’approuver les comptes de la liquidation, il est statué par décision de justice, à la demande</w:t>
      </w:r>
      <w:r>
        <w:rPr>
          <w:rFonts w:ascii="Times New Roman" w:hAnsi="Times New Roman"/>
          <w:color w:val="000000"/>
        </w:rPr>
        <w:t xml:space="preserve"> du Liquidateur ou de tout intéressé.</w:t>
      </w:r>
      <w:r>
        <w:rPr>
          <w:rFonts w:ascii="Times New Roman" w:hAnsi="Times New Roman"/>
          <w:color w:val="000000"/>
        </w:rPr>
        <w:br/>
        <w:t>4. Le produit net de la liquidation après apurement du passif est partagé entre les associés au prorata de leur part dans le capital.</w:t>
      </w:r>
    </w:p>
    <w:p w:rsidR="001A2650" w:rsidRDefault="00706997">
      <w:pPr>
        <w:pStyle w:val="BodyText"/>
        <w:spacing w:after="0"/>
        <w:jc w:val="center"/>
        <w:rPr>
          <w:rFonts w:ascii="Times New Roman" w:hAnsi="Times New Roman"/>
          <w:color w:val="000000"/>
        </w:rPr>
      </w:pPr>
      <w:r>
        <w:rPr>
          <w:rFonts w:ascii="Times New Roman" w:hAnsi="Times New Roman"/>
          <w:color w:val="000000"/>
        </w:rPr>
        <w:t>TITRE VII - DISPOSITIONS DIVERSES</w:t>
      </w:r>
      <w:r>
        <w:rPr>
          <w:rFonts w:ascii="Times New Roman" w:hAnsi="Times New Roman"/>
          <w:color w:val="000000"/>
        </w:rPr>
        <w:br/>
      </w:r>
      <w:r>
        <w:rPr>
          <w:rFonts w:ascii="Times New Roman" w:hAnsi="Times New Roman"/>
          <w:color w:val="000000"/>
        </w:rPr>
        <w:br/>
        <w:t>ARTICLE 26 - Contestations</w:t>
      </w:r>
    </w:p>
    <w:p w:rsidR="001A2650" w:rsidRDefault="00706997">
      <w:pPr>
        <w:pStyle w:val="BodyText"/>
        <w:rPr>
          <w:rFonts w:ascii="Times New Roman" w:hAnsi="Times New Roman"/>
          <w:color w:val="000000"/>
        </w:rPr>
      </w:pPr>
      <w:r>
        <w:rPr>
          <w:rFonts w:ascii="Times New Roman" w:hAnsi="Times New Roman"/>
          <w:color w:val="000000"/>
        </w:rPr>
        <w:br/>
        <w:t xml:space="preserve">Toutes </w:t>
      </w:r>
      <w:r>
        <w:rPr>
          <w:rFonts w:ascii="Times New Roman" w:hAnsi="Times New Roman"/>
          <w:color w:val="000000"/>
        </w:rPr>
        <w:t>contestations qui pourraient surgir pendant la durée de la Société, ou après sa dissolution pendant le cours des opérations de liquidation, soit entre les associés la gérance et la Société, soit entre les associés eux-mêmes, relativement aux affaires socia</w:t>
      </w:r>
      <w:r>
        <w:rPr>
          <w:rFonts w:ascii="Times New Roman" w:hAnsi="Times New Roman"/>
          <w:color w:val="000000"/>
        </w:rPr>
        <w:t>les ou à l’exécution des dispositions statutaires, seront jugées conformément à la loi et soumises à la juridiction des tribunaux compétents.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27 - Jouissance de la personnalité morale</w:t>
      </w:r>
    </w:p>
    <w:p w:rsidR="001A2650" w:rsidRDefault="00706997">
      <w:pPr>
        <w:pStyle w:val="BodyText"/>
        <w:spacing w:after="0"/>
        <w:rPr>
          <w:rFonts w:ascii="Times New Roman" w:hAnsi="Times New Roman"/>
          <w:color w:val="000000"/>
        </w:rPr>
      </w:pPr>
      <w:r>
        <w:rPr>
          <w:rFonts w:ascii="Times New Roman" w:hAnsi="Times New Roman"/>
          <w:color w:val="000000"/>
        </w:rPr>
        <w:br/>
        <w:t>La Société jouira de la personnalité morale à compter de son im</w:t>
      </w:r>
      <w:r>
        <w:rPr>
          <w:rFonts w:ascii="Times New Roman" w:hAnsi="Times New Roman"/>
          <w:color w:val="000000"/>
        </w:rPr>
        <w:t>matriculation au Registre du Commerce et des Sociétés.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28 - Actes accomplis au nom de la Société en formation</w:t>
      </w:r>
    </w:p>
    <w:p w:rsidR="001A2650" w:rsidRDefault="00706997">
      <w:pPr>
        <w:pStyle w:val="BodyText"/>
        <w:rPr>
          <w:rFonts w:ascii="Times New Roman" w:hAnsi="Times New Roman"/>
          <w:color w:val="000000"/>
        </w:rPr>
      </w:pPr>
      <w:r>
        <w:rPr>
          <w:rFonts w:ascii="Times New Roman" w:hAnsi="Times New Roman"/>
          <w:color w:val="000000"/>
        </w:rPr>
        <w:br/>
        <w:t>Les associés déclarent avoir eu connaissance des actes accomplis dès avant ce jour, pour le compte de la Société en formation par «Nom de</w:t>
      </w:r>
      <w:r>
        <w:rPr>
          <w:rFonts w:ascii="Times New Roman" w:hAnsi="Times New Roman"/>
          <w:color w:val="000000"/>
        </w:rPr>
        <w:t xml:space="preserve"> l’associé», tels que ces actes sont mentionnés dans l’état ci-annexé, avec l’indication des engagements qui en sont la conséquence.</w:t>
      </w:r>
      <w:r>
        <w:rPr>
          <w:rFonts w:ascii="Times New Roman" w:hAnsi="Times New Roman"/>
          <w:color w:val="000000"/>
        </w:rPr>
        <w:br/>
        <w:t>La signature des présents statuts emportera reprise de plein droit de ces engagements par la Société dès son immatriculatio</w:t>
      </w:r>
      <w:r>
        <w:rPr>
          <w:rFonts w:ascii="Times New Roman" w:hAnsi="Times New Roman"/>
          <w:color w:val="000000"/>
        </w:rPr>
        <w:t>n au Registre du Commerce et des Sociétés.</w:t>
      </w:r>
      <w:r>
        <w:rPr>
          <w:rFonts w:ascii="Times New Roman" w:hAnsi="Times New Roman"/>
          <w:color w:val="000000"/>
        </w:rPr>
        <w:br/>
        <w:t xml:space="preserve">Au surplus, «Nom de l’associé» est expressément autorisé(e) à passer et souscrire pour le compte de la Société en formation, les actes et engagements suivants, entrant dans l’objet social et conformes à l’intérêt </w:t>
      </w:r>
      <w:r>
        <w:rPr>
          <w:rFonts w:ascii="Times New Roman" w:hAnsi="Times New Roman"/>
          <w:color w:val="000000"/>
        </w:rPr>
        <w:t>social :</w:t>
      </w:r>
      <w:r>
        <w:rPr>
          <w:rFonts w:ascii="Times New Roman" w:hAnsi="Times New Roman"/>
          <w:color w:val="000000"/>
        </w:rPr>
        <w:br/>
        <w:t>- Frais de constitution</w:t>
      </w:r>
      <w:r>
        <w:rPr>
          <w:rFonts w:ascii="Times New Roman" w:hAnsi="Times New Roman"/>
          <w:color w:val="000000"/>
        </w:rPr>
        <w:br/>
        <w:t>- Frais d’études de business plan</w:t>
      </w:r>
      <w:r>
        <w:rPr>
          <w:rFonts w:ascii="Times New Roman" w:hAnsi="Times New Roman"/>
          <w:color w:val="000000"/>
        </w:rPr>
        <w:br/>
        <w:t>- Autres frais de démarrage</w:t>
      </w:r>
      <w:r>
        <w:rPr>
          <w:rFonts w:ascii="Times New Roman" w:hAnsi="Times New Roman"/>
          <w:color w:val="000000"/>
        </w:rPr>
        <w:br/>
        <w:t>Toutes ces opérations et engagements en résultant seront réputés avoir été faits et souscrits dès l’origine par la Société qui les reprendra à son compte du seul</w:t>
      </w:r>
      <w:r>
        <w:rPr>
          <w:rFonts w:ascii="Times New Roman" w:hAnsi="Times New Roman"/>
          <w:color w:val="000000"/>
        </w:rPr>
        <w:t xml:space="preserve"> fait de son immatriculation au Registre du Commerce et des Sociétés.</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29 - Enregistrement</w:t>
      </w:r>
    </w:p>
    <w:p w:rsidR="001A2650" w:rsidRDefault="00706997">
      <w:pPr>
        <w:pStyle w:val="BodyText"/>
        <w:rPr>
          <w:rFonts w:ascii="Times New Roman" w:hAnsi="Times New Roman"/>
          <w:color w:val="000000"/>
        </w:rPr>
      </w:pPr>
      <w:r>
        <w:rPr>
          <w:rFonts w:ascii="Times New Roman" w:hAnsi="Times New Roman"/>
          <w:color w:val="000000"/>
        </w:rPr>
        <w:br/>
        <w:t>Le présent acte sera enregistré dans le délai d’un mois à compter de sa date.</w:t>
      </w:r>
    </w:p>
    <w:p w:rsidR="001A2650" w:rsidRDefault="00706997">
      <w:pPr>
        <w:pStyle w:val="BodyText"/>
        <w:spacing w:after="0"/>
        <w:jc w:val="center"/>
        <w:rPr>
          <w:rFonts w:ascii="Times New Roman" w:hAnsi="Times New Roman"/>
          <w:color w:val="000000"/>
        </w:rPr>
      </w:pPr>
      <w:r>
        <w:rPr>
          <w:rFonts w:ascii="Times New Roman" w:hAnsi="Times New Roman"/>
          <w:color w:val="000000"/>
        </w:rPr>
        <w:t>ARTICLE 30 - Publicité et pouvoirs</w:t>
      </w:r>
    </w:p>
    <w:p w:rsidR="001A2650" w:rsidRDefault="00706997">
      <w:pPr>
        <w:pStyle w:val="BodyText"/>
        <w:spacing w:after="0"/>
        <w:rPr>
          <w:rFonts w:ascii="Times New Roman" w:hAnsi="Times New Roman"/>
          <w:color w:val="000000"/>
        </w:rPr>
      </w:pPr>
      <w:r>
        <w:rPr>
          <w:rFonts w:ascii="Times New Roman" w:hAnsi="Times New Roman"/>
          <w:color w:val="000000"/>
        </w:rPr>
        <w:br/>
        <w:t>Tous pouvoirs sont donnés au porteur des pr</w:t>
      </w:r>
      <w:r>
        <w:rPr>
          <w:rFonts w:ascii="Times New Roman" w:hAnsi="Times New Roman"/>
          <w:color w:val="000000"/>
        </w:rPr>
        <w:t>ésentes statuts pour accomplir les formalités prescrites par la loi</w:t>
      </w:r>
      <w:r>
        <w:rPr>
          <w:rFonts w:ascii="Times New Roman" w:hAnsi="Times New Roman"/>
          <w:color w:val="000000"/>
        </w:rPr>
        <w:t xml:space="preserve"> </w:t>
      </w:r>
    </w:p>
    <w:sectPr w:rsidR="001A2650">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50"/>
    <w:rsid w:val="001A2650"/>
    <w:rsid w:val="00706997"/>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5:docId w15:val="{447431E2-3EFC-554B-AE68-C187E673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Titre"/>
    <w:next w:val="BodyText"/>
    <w:uiPriority w:val="9"/>
    <w:unhideWhenUsed/>
    <w:qFormat/>
    <w:p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4733</Words>
  <Characters>26982</Characters>
  <Application>Microsoft Office Word</Application>
  <DocSecurity>0</DocSecurity>
  <Lines>224</Lines>
  <Paragraphs>63</Paragraphs>
  <ScaleCrop>false</ScaleCrop>
  <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adil miftah</cp:lastModifiedBy>
  <cp:revision>2</cp:revision>
  <dcterms:created xsi:type="dcterms:W3CDTF">2022-09-21T13:32:00Z</dcterms:created>
  <dcterms:modified xsi:type="dcterms:W3CDTF">2022-09-21T13:32:00Z</dcterms:modified>
  <dc:language>fr-FR</dc:language>
</cp:coreProperties>
</file>